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2DCE" w14:textId="77777777" w:rsidR="005E49E8" w:rsidRPr="00974580" w:rsidRDefault="005E49E8" w:rsidP="005E49E8">
      <w:pPr>
        <w:ind w:firstLine="0"/>
        <w:rPr>
          <w:lang w:val="en-CA"/>
        </w:rPr>
      </w:pPr>
    </w:p>
    <w:p w14:paraId="7E530801" w14:textId="77777777" w:rsidR="005E49E8" w:rsidRPr="00974580" w:rsidRDefault="005E49E8" w:rsidP="005E49E8">
      <w:pPr>
        <w:ind w:firstLine="0"/>
        <w:rPr>
          <w:lang w:val="en-CA"/>
        </w:rPr>
      </w:pPr>
    </w:p>
    <w:p w14:paraId="52671C34" w14:textId="77777777" w:rsidR="005E49E8" w:rsidRPr="00974580" w:rsidRDefault="005E49E8" w:rsidP="005E49E8">
      <w:pPr>
        <w:ind w:firstLine="0"/>
        <w:rPr>
          <w:lang w:val="en-CA"/>
        </w:rPr>
      </w:pPr>
    </w:p>
    <w:p w14:paraId="58B1CAE2" w14:textId="77777777" w:rsidR="005E49E8" w:rsidRPr="00974580" w:rsidRDefault="005E49E8" w:rsidP="005E49E8">
      <w:pPr>
        <w:ind w:firstLine="0"/>
        <w:rPr>
          <w:lang w:val="en-CA"/>
        </w:rPr>
      </w:pPr>
    </w:p>
    <w:p w14:paraId="37C131B2" w14:textId="77777777" w:rsidR="005E49E8" w:rsidRPr="00974580" w:rsidRDefault="005E49E8" w:rsidP="005E49E8">
      <w:pPr>
        <w:ind w:firstLine="0"/>
        <w:rPr>
          <w:lang w:val="en-CA"/>
        </w:rPr>
      </w:pPr>
    </w:p>
    <w:p w14:paraId="099C3B3B" w14:textId="77777777" w:rsidR="005E49E8" w:rsidRDefault="005E49E8" w:rsidP="005E49E8">
      <w:pPr>
        <w:ind w:firstLine="0"/>
        <w:rPr>
          <w:lang w:val="en-CA"/>
        </w:rPr>
      </w:pPr>
    </w:p>
    <w:p w14:paraId="4998F770" w14:textId="77777777" w:rsidR="005E49E8" w:rsidRPr="00BD3335" w:rsidRDefault="005E49E8" w:rsidP="005E49E8">
      <w:pPr>
        <w:ind w:firstLine="0"/>
        <w:rPr>
          <w:sz w:val="48"/>
          <w:szCs w:val="48"/>
          <w:lang w:val="en-CA"/>
        </w:rPr>
      </w:pPr>
    </w:p>
    <w:p w14:paraId="0C595596" w14:textId="77777777" w:rsidR="00773233" w:rsidRPr="00C6042A" w:rsidRDefault="00773233" w:rsidP="00773233">
      <w:pPr>
        <w:ind w:firstLine="0"/>
        <w:jc w:val="center"/>
        <w:rPr>
          <w:lang w:val="en-CA"/>
        </w:rPr>
      </w:pPr>
      <w:r w:rsidRPr="00C6042A">
        <w:rPr>
          <w:lang w:val="en-CA"/>
        </w:rPr>
        <w:t>University of Toronto</w:t>
      </w:r>
    </w:p>
    <w:p w14:paraId="5A35236C" w14:textId="77777777" w:rsidR="00773233" w:rsidRPr="00C6042A" w:rsidRDefault="00773233" w:rsidP="00773233">
      <w:pPr>
        <w:ind w:firstLine="0"/>
        <w:jc w:val="center"/>
        <w:rPr>
          <w:lang w:val="en-CA"/>
        </w:rPr>
      </w:pPr>
      <w:r w:rsidRPr="00C6042A">
        <w:rPr>
          <w:lang w:val="en-CA"/>
        </w:rPr>
        <w:t>ADVANCED PHYSICS LABORATORY</w:t>
      </w:r>
    </w:p>
    <w:p w14:paraId="439CCE76" w14:textId="77777777" w:rsidR="000B040F" w:rsidRPr="00C6042A" w:rsidRDefault="006C72F0" w:rsidP="00EA12BD">
      <w:pPr>
        <w:spacing w:before="180" w:after="120"/>
        <w:ind w:firstLine="0"/>
        <w:jc w:val="center"/>
        <w:rPr>
          <w:b/>
          <w:sz w:val="32"/>
          <w:szCs w:val="32"/>
          <w:lang w:val="en-CA"/>
        </w:rPr>
      </w:pPr>
      <w:r>
        <w:rPr>
          <w:b/>
          <w:sz w:val="32"/>
          <w:szCs w:val="32"/>
          <w:lang w:val="en-CA"/>
        </w:rPr>
        <w:t>FE</w:t>
      </w:r>
    </w:p>
    <w:p w14:paraId="71A951BE" w14:textId="77777777" w:rsidR="000B040F" w:rsidRPr="00C6042A" w:rsidRDefault="006C72F0" w:rsidP="00EA12BD">
      <w:pPr>
        <w:ind w:firstLine="0"/>
        <w:jc w:val="center"/>
        <w:rPr>
          <w:b/>
          <w:sz w:val="32"/>
          <w:szCs w:val="32"/>
          <w:lang w:val="en-CA"/>
        </w:rPr>
      </w:pPr>
      <w:r>
        <w:rPr>
          <w:b/>
          <w:sz w:val="32"/>
          <w:szCs w:val="32"/>
          <w:lang w:val="en-GB"/>
        </w:rPr>
        <w:t>Ferroelectric materials and phase transitions</w:t>
      </w:r>
    </w:p>
    <w:p w14:paraId="07B1CDCE" w14:textId="77777777" w:rsidR="005E49E8" w:rsidRPr="00C6042A" w:rsidRDefault="005E49E8" w:rsidP="005E49E8">
      <w:pPr>
        <w:ind w:firstLine="0"/>
        <w:jc w:val="both"/>
        <w:rPr>
          <w:lang w:val="en-CA"/>
        </w:rPr>
      </w:pPr>
    </w:p>
    <w:p w14:paraId="4B30FAFA" w14:textId="77777777" w:rsidR="005E49E8" w:rsidRPr="00C6042A" w:rsidRDefault="005E49E8" w:rsidP="005E49E8">
      <w:pPr>
        <w:ind w:firstLine="0"/>
        <w:jc w:val="both"/>
        <w:rPr>
          <w:lang w:val="en-CA"/>
        </w:rPr>
      </w:pPr>
    </w:p>
    <w:p w14:paraId="311929EE" w14:textId="77777777" w:rsidR="005E49E8" w:rsidRPr="00C6042A" w:rsidRDefault="005E49E8" w:rsidP="005E49E8">
      <w:pPr>
        <w:ind w:firstLine="0"/>
        <w:jc w:val="both"/>
        <w:rPr>
          <w:lang w:val="en-CA"/>
        </w:rPr>
      </w:pPr>
    </w:p>
    <w:p w14:paraId="2D6A5286" w14:textId="77777777" w:rsidR="005E49E8" w:rsidRPr="00C6042A" w:rsidRDefault="005E49E8" w:rsidP="005E49E8">
      <w:pPr>
        <w:ind w:firstLine="0"/>
        <w:jc w:val="both"/>
        <w:rPr>
          <w:lang w:val="en-CA"/>
        </w:rPr>
      </w:pPr>
    </w:p>
    <w:p w14:paraId="62ECA7F5" w14:textId="77777777" w:rsidR="005E49E8" w:rsidRPr="00C6042A" w:rsidRDefault="005E49E8" w:rsidP="005E49E8">
      <w:pPr>
        <w:ind w:firstLine="0"/>
        <w:jc w:val="both"/>
        <w:rPr>
          <w:lang w:val="en-CA"/>
        </w:rPr>
      </w:pPr>
    </w:p>
    <w:p w14:paraId="2BF45492" w14:textId="77777777" w:rsidR="005E49E8" w:rsidRPr="00C6042A" w:rsidRDefault="005E49E8" w:rsidP="005E49E8">
      <w:pPr>
        <w:ind w:firstLine="0"/>
        <w:jc w:val="both"/>
        <w:rPr>
          <w:lang w:val="en-CA"/>
        </w:rPr>
      </w:pPr>
    </w:p>
    <w:p w14:paraId="575D3476" w14:textId="77777777" w:rsidR="0063165C" w:rsidRPr="00C6042A" w:rsidRDefault="0063165C" w:rsidP="0063165C">
      <w:pPr>
        <w:ind w:left="1701" w:hanging="284"/>
      </w:pPr>
      <w:r w:rsidRPr="00C6042A">
        <w:t>Revisions:</w:t>
      </w:r>
    </w:p>
    <w:p w14:paraId="6735F56C" w14:textId="3E4D30CE" w:rsidR="00407596" w:rsidRDefault="00407596" w:rsidP="00407596">
      <w:pPr>
        <w:tabs>
          <w:tab w:val="left" w:pos="5245"/>
        </w:tabs>
        <w:spacing w:after="0"/>
        <w:ind w:left="4678" w:hanging="2693"/>
        <w:rPr>
          <w:noProof/>
        </w:rPr>
      </w:pPr>
      <w:r>
        <w:rPr>
          <w:noProof/>
        </w:rPr>
        <w:t>November 2018</w:t>
      </w:r>
      <w:r w:rsidR="003C443C">
        <w:rPr>
          <w:noProof/>
        </w:rPr>
        <w:t xml:space="preserve"> (Minor)</w:t>
      </w:r>
      <w:bookmarkStart w:id="0" w:name="_GoBack"/>
      <w:bookmarkEnd w:id="0"/>
      <w:r>
        <w:rPr>
          <w:noProof/>
        </w:rPr>
        <w:tab/>
        <w:t>David Bailey</w:t>
      </w:r>
    </w:p>
    <w:p w14:paraId="341A89BC" w14:textId="56E7A5F8" w:rsidR="00773233" w:rsidRPr="00407596" w:rsidRDefault="00011729" w:rsidP="00407596">
      <w:pPr>
        <w:tabs>
          <w:tab w:val="left" w:pos="5245"/>
        </w:tabs>
        <w:spacing w:after="0"/>
        <w:ind w:left="4678" w:hanging="2693"/>
      </w:pPr>
      <w:r>
        <w:rPr>
          <w:noProof/>
        </w:rPr>
        <w:t xml:space="preserve">Jan 2018, </w:t>
      </w:r>
      <w:r w:rsidR="00CB607C">
        <w:rPr>
          <w:noProof/>
        </w:rPr>
        <w:t>Nov</w:t>
      </w:r>
      <w:r>
        <w:rPr>
          <w:noProof/>
        </w:rPr>
        <w:t>/Aug</w:t>
      </w:r>
      <w:r w:rsidR="00F9161E">
        <w:t xml:space="preserve"> </w:t>
      </w:r>
      <w:r w:rsidR="006C0BA3">
        <w:t>201</w:t>
      </w:r>
      <w:r w:rsidR="006C72F0">
        <w:t>7</w:t>
      </w:r>
      <w:r w:rsidR="0063165C" w:rsidRPr="00C6042A">
        <w:t xml:space="preserve"> </w:t>
      </w:r>
      <w:r w:rsidR="0063165C" w:rsidRPr="00C6042A">
        <w:tab/>
      </w:r>
      <w:r w:rsidR="006C72F0">
        <w:t xml:space="preserve">Young-June Kim </w:t>
      </w:r>
      <w:hyperlink r:id="rId8" w:history="1">
        <w:r w:rsidR="006C72F0" w:rsidRPr="00B56AA4">
          <w:rPr>
            <w:rStyle w:val="Hyperlink"/>
          </w:rPr>
          <w:t>&lt;yjkim@physics.utoronto.ca&gt;</w:t>
        </w:r>
      </w:hyperlink>
      <w:r w:rsidR="00407596">
        <w:br/>
      </w:r>
      <w:r w:rsidR="00407596">
        <w:tab/>
      </w:r>
      <w:r w:rsidR="006C72F0">
        <w:rPr>
          <w:lang w:val="en-CA"/>
        </w:rPr>
        <w:t>with contributions from Charles Zheng</w:t>
      </w:r>
    </w:p>
    <w:p w14:paraId="7922B1CF" w14:textId="77777777" w:rsidR="00773233" w:rsidRPr="00C6042A" w:rsidRDefault="00773233" w:rsidP="00773233">
      <w:pPr>
        <w:ind w:firstLine="0"/>
        <w:jc w:val="both"/>
        <w:rPr>
          <w:lang w:val="en-CA"/>
        </w:rPr>
      </w:pPr>
    </w:p>
    <w:p w14:paraId="430C3B19" w14:textId="77777777" w:rsidR="00773233" w:rsidRDefault="00773233" w:rsidP="00773233">
      <w:pPr>
        <w:ind w:firstLine="0"/>
        <w:jc w:val="both"/>
        <w:rPr>
          <w:lang w:val="en-CA"/>
        </w:rPr>
      </w:pPr>
    </w:p>
    <w:p w14:paraId="4744134F" w14:textId="77777777" w:rsidR="001B43FC" w:rsidRDefault="001B43FC" w:rsidP="00773233">
      <w:pPr>
        <w:ind w:firstLine="0"/>
        <w:jc w:val="both"/>
        <w:rPr>
          <w:lang w:val="en-CA"/>
        </w:rPr>
      </w:pPr>
    </w:p>
    <w:p w14:paraId="19A5A6C0" w14:textId="77777777" w:rsidR="001B43FC" w:rsidRDefault="001B43FC" w:rsidP="00773233">
      <w:pPr>
        <w:ind w:firstLine="0"/>
        <w:jc w:val="both"/>
        <w:rPr>
          <w:lang w:val="en-CA"/>
        </w:rPr>
      </w:pPr>
    </w:p>
    <w:p w14:paraId="02FAE08E" w14:textId="77777777" w:rsidR="001B43FC" w:rsidRDefault="001B43FC" w:rsidP="00773233">
      <w:pPr>
        <w:ind w:firstLine="0"/>
        <w:jc w:val="both"/>
        <w:rPr>
          <w:lang w:val="en-CA"/>
        </w:rPr>
      </w:pPr>
    </w:p>
    <w:p w14:paraId="6D856207" w14:textId="77777777" w:rsidR="001B43FC" w:rsidRDefault="001B43FC" w:rsidP="00773233">
      <w:pPr>
        <w:ind w:firstLine="0"/>
        <w:jc w:val="both"/>
        <w:rPr>
          <w:lang w:val="en-CA"/>
        </w:rPr>
      </w:pPr>
    </w:p>
    <w:p w14:paraId="310E9A76" w14:textId="77777777" w:rsidR="001B43FC" w:rsidRDefault="001B43FC" w:rsidP="00773233">
      <w:pPr>
        <w:ind w:firstLine="0"/>
        <w:jc w:val="both"/>
        <w:rPr>
          <w:lang w:val="en-CA"/>
        </w:rPr>
      </w:pPr>
    </w:p>
    <w:p w14:paraId="18486B46" w14:textId="77777777" w:rsidR="001B43FC" w:rsidRDefault="001B43FC" w:rsidP="00773233">
      <w:pPr>
        <w:ind w:firstLine="0"/>
        <w:jc w:val="both"/>
        <w:rPr>
          <w:lang w:val="en-CA"/>
        </w:rPr>
      </w:pPr>
    </w:p>
    <w:p w14:paraId="2D481E11" w14:textId="77777777" w:rsidR="001B43FC" w:rsidRDefault="001B43FC" w:rsidP="00773233">
      <w:pPr>
        <w:ind w:firstLine="0"/>
        <w:jc w:val="both"/>
        <w:rPr>
          <w:lang w:val="en-CA"/>
        </w:rPr>
      </w:pPr>
    </w:p>
    <w:p w14:paraId="42B65083" w14:textId="77777777" w:rsidR="001B43FC" w:rsidRDefault="001B43FC" w:rsidP="00773233">
      <w:pPr>
        <w:ind w:firstLine="0"/>
        <w:jc w:val="both"/>
        <w:rPr>
          <w:lang w:val="en-CA"/>
        </w:rPr>
      </w:pPr>
    </w:p>
    <w:p w14:paraId="673B7F5D" w14:textId="77777777" w:rsidR="001B43FC" w:rsidRPr="00C6042A" w:rsidRDefault="001B43FC" w:rsidP="00773233">
      <w:pPr>
        <w:ind w:firstLine="0"/>
        <w:jc w:val="both"/>
        <w:rPr>
          <w:lang w:val="en-CA"/>
        </w:rPr>
      </w:pPr>
    </w:p>
    <w:p w14:paraId="70920174" w14:textId="77777777" w:rsidR="00773233" w:rsidRPr="00C6042A" w:rsidRDefault="00773233" w:rsidP="00773233">
      <w:pPr>
        <w:ind w:firstLine="0"/>
        <w:jc w:val="both"/>
        <w:rPr>
          <w:lang w:val="en-CA"/>
        </w:rPr>
      </w:pPr>
    </w:p>
    <w:p w14:paraId="2C4EA3D9" w14:textId="77777777" w:rsidR="000B040F" w:rsidRPr="00C6042A" w:rsidRDefault="00773233" w:rsidP="00773233">
      <w:pPr>
        <w:spacing w:line="240" w:lineRule="atLeast"/>
        <w:ind w:left="3969" w:firstLine="0"/>
        <w:rPr>
          <w:sz w:val="20"/>
        </w:rPr>
      </w:pPr>
      <w:r w:rsidRPr="00C6042A">
        <w:rPr>
          <w:sz w:val="20"/>
        </w:rPr>
        <w:t xml:space="preserve">Copyright © </w:t>
      </w:r>
      <w:r w:rsidR="00372535" w:rsidRPr="00C6042A">
        <w:rPr>
          <w:sz w:val="20"/>
        </w:rPr>
        <w:t>201</w:t>
      </w:r>
      <w:r w:rsidR="006C72F0">
        <w:rPr>
          <w:sz w:val="20"/>
        </w:rPr>
        <w:t>7</w:t>
      </w:r>
      <w:r w:rsidR="00011729">
        <w:rPr>
          <w:sz w:val="20"/>
        </w:rPr>
        <w:t>-18</w:t>
      </w:r>
      <w:r w:rsidR="000B040F" w:rsidRPr="00C6042A">
        <w:rPr>
          <w:sz w:val="20"/>
        </w:rPr>
        <w:t xml:space="preserve"> University of Toronto</w:t>
      </w:r>
      <w:r w:rsidR="000B040F" w:rsidRPr="00C6042A">
        <w:rPr>
          <w:sz w:val="20"/>
        </w:rPr>
        <w:br/>
        <w:t>This work is licensed under the Creative Commons</w:t>
      </w:r>
      <w:r w:rsidR="000B040F" w:rsidRPr="00C6042A">
        <w:rPr>
          <w:sz w:val="20"/>
        </w:rPr>
        <w:br/>
        <w:t>Attribution-</w:t>
      </w:r>
      <w:proofErr w:type="spellStart"/>
      <w:r w:rsidR="000B040F" w:rsidRPr="00C6042A">
        <w:rPr>
          <w:sz w:val="20"/>
        </w:rPr>
        <w:t>NonCommercial</w:t>
      </w:r>
      <w:proofErr w:type="spellEnd"/>
      <w:r w:rsidR="000B040F" w:rsidRPr="00C6042A">
        <w:rPr>
          <w:sz w:val="20"/>
        </w:rPr>
        <w:t>-</w:t>
      </w:r>
      <w:proofErr w:type="spellStart"/>
      <w:r w:rsidR="000B040F" w:rsidRPr="00C6042A">
        <w:rPr>
          <w:sz w:val="20"/>
        </w:rPr>
        <w:t>ShareAlike</w:t>
      </w:r>
      <w:proofErr w:type="spellEnd"/>
      <w:r w:rsidR="000B040F" w:rsidRPr="00C6042A">
        <w:rPr>
          <w:sz w:val="20"/>
        </w:rPr>
        <w:t xml:space="preserve"> </w:t>
      </w:r>
      <w:r w:rsidR="004A7A5A" w:rsidRPr="00C6042A">
        <w:rPr>
          <w:sz w:val="20"/>
        </w:rPr>
        <w:t>4</w:t>
      </w:r>
      <w:r w:rsidR="000B040F" w:rsidRPr="00C6042A">
        <w:rPr>
          <w:sz w:val="20"/>
        </w:rPr>
        <w:t xml:space="preserve">.0 </w:t>
      </w:r>
      <w:proofErr w:type="spellStart"/>
      <w:r w:rsidR="000B040F" w:rsidRPr="00C6042A">
        <w:rPr>
          <w:sz w:val="20"/>
        </w:rPr>
        <w:t>Unported</w:t>
      </w:r>
      <w:proofErr w:type="spellEnd"/>
      <w:r w:rsidR="000B040F" w:rsidRPr="00C6042A">
        <w:rPr>
          <w:sz w:val="20"/>
        </w:rPr>
        <w:t xml:space="preserve"> License.</w:t>
      </w:r>
      <w:r w:rsidR="000B040F" w:rsidRPr="00C6042A">
        <w:rPr>
          <w:sz w:val="20"/>
        </w:rPr>
        <w:br/>
        <w:t>(</w:t>
      </w:r>
      <w:hyperlink r:id="rId9" w:history="1">
        <w:r w:rsidR="004A7A5A" w:rsidRPr="00C6042A">
          <w:rPr>
            <w:rStyle w:val="Hyperlink"/>
            <w:sz w:val="20"/>
          </w:rPr>
          <w:t>http://creativecommons.org/licenses/by-nc-sa/4.0/</w:t>
        </w:r>
      </w:hyperlink>
      <w:r w:rsidR="000B040F" w:rsidRPr="00C6042A">
        <w:rPr>
          <w:sz w:val="20"/>
        </w:rPr>
        <w:t xml:space="preserve">) </w:t>
      </w:r>
      <w:r w:rsidR="00465562" w:rsidRPr="00F62A34">
        <w:rPr>
          <w:noProof/>
          <w:position w:val="-12"/>
        </w:rPr>
        <w:drawing>
          <wp:inline distT="0" distB="0" distL="0" distR="0" wp14:anchorId="5F9C3D7A" wp14:editId="07EF63F7">
            <wp:extent cx="711200" cy="254000"/>
            <wp:effectExtent l="0" t="0" r="0" b="0"/>
            <wp:docPr id="1"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254000"/>
                    </a:xfrm>
                    <a:prstGeom prst="rect">
                      <a:avLst/>
                    </a:prstGeom>
                    <a:noFill/>
                    <a:ln>
                      <a:noFill/>
                    </a:ln>
                  </pic:spPr>
                </pic:pic>
              </a:graphicData>
            </a:graphic>
          </wp:inline>
        </w:drawing>
      </w:r>
    </w:p>
    <w:p w14:paraId="5FF0741A" w14:textId="77777777" w:rsidR="000B040F" w:rsidRPr="008B3F2D" w:rsidRDefault="000B040F" w:rsidP="00BC60AE">
      <w:pPr>
        <w:pStyle w:val="Heading1"/>
      </w:pPr>
      <w:r w:rsidRPr="00C6042A">
        <w:br w:type="page"/>
      </w:r>
      <w:r w:rsidRPr="008B3F2D">
        <w:lastRenderedPageBreak/>
        <w:t>Introduction</w:t>
      </w:r>
    </w:p>
    <w:p w14:paraId="26A2F319" w14:textId="39479267" w:rsidR="008F761F" w:rsidRDefault="001B43FC" w:rsidP="00D84EC3">
      <w:r>
        <w:t>One of the mo</w:t>
      </w:r>
      <w:r w:rsidR="000528C3">
        <w:t>st successful application</w:t>
      </w:r>
      <w:r w:rsidR="00B30CB1">
        <w:t xml:space="preserve">s of statistical physics is the description of phase transitions found in a wide variety of materials. </w:t>
      </w:r>
      <w:r w:rsidR="00D84EC3">
        <w:t xml:space="preserve"> </w:t>
      </w:r>
      <w:r w:rsidR="00B30CB1">
        <w:t>Physic</w:t>
      </w:r>
      <w:r w:rsidR="008F761F">
        <w:t>al principle</w:t>
      </w:r>
      <w:r w:rsidR="00B30CB1">
        <w:t xml:space="preserve">s governing </w:t>
      </w:r>
      <w:r w:rsidR="008F761F">
        <w:t>a</w:t>
      </w:r>
      <w:r w:rsidR="00B30CB1">
        <w:t xml:space="preserve"> sup</w:t>
      </w:r>
      <w:r w:rsidR="008F761F">
        <w:t>erconducting phase transition are</w:t>
      </w:r>
      <w:r w:rsidR="00B30CB1">
        <w:t xml:space="preserve"> equally applicable to explaining </w:t>
      </w:r>
      <w:r w:rsidR="008F761F">
        <w:t xml:space="preserve">the </w:t>
      </w:r>
      <w:r w:rsidR="00B30CB1">
        <w:t>phase transition</w:t>
      </w:r>
      <w:r w:rsidR="008F761F">
        <w:t xml:space="preserve"> between </w:t>
      </w:r>
      <w:proofErr w:type="spellStart"/>
      <w:r w:rsidR="008F761F">
        <w:t>nematic</w:t>
      </w:r>
      <w:proofErr w:type="spellEnd"/>
      <w:r w:rsidR="008F761F">
        <w:t xml:space="preserve"> and </w:t>
      </w:r>
      <w:proofErr w:type="spellStart"/>
      <w:r w:rsidR="008F761F">
        <w:t>smectic</w:t>
      </w:r>
      <w:proofErr w:type="spellEnd"/>
      <w:r w:rsidR="00B30CB1">
        <w:t xml:space="preserve"> phases of l</w:t>
      </w:r>
      <w:r w:rsidR="008F761F">
        <w:t xml:space="preserve">iquid crystals. </w:t>
      </w:r>
      <w:r w:rsidR="00D84EC3">
        <w:t xml:space="preserve"> </w:t>
      </w:r>
      <w:r w:rsidR="008F761F">
        <w:t xml:space="preserve">All (continuous, </w:t>
      </w:r>
      <w:r w:rsidR="00B30CB1">
        <w:t>thermal) phase transitions can be classified into a number of universality class</w:t>
      </w:r>
      <w:r w:rsidR="00FA3F2D">
        <w:t xml:space="preserve">es determined by the system’s </w:t>
      </w:r>
      <w:r w:rsidR="008F761F">
        <w:t xml:space="preserve">physical </w:t>
      </w:r>
      <w:r w:rsidR="00FA3F2D">
        <w:t xml:space="preserve">dimensions and </w:t>
      </w:r>
      <w:r w:rsidR="008F761F">
        <w:t xml:space="preserve">the </w:t>
      </w:r>
      <w:r w:rsidR="00FA3F2D">
        <w:t xml:space="preserve">symmetry of the </w:t>
      </w:r>
      <w:r w:rsidR="008F761F">
        <w:t>order parameter</w:t>
      </w:r>
      <w:r w:rsidR="00FA3F2D">
        <w:t>.</w:t>
      </w:r>
      <w:r w:rsidR="00044DA1" w:rsidRPr="00D84EC3">
        <w:rPr>
          <w:rStyle w:val="FootnoteReference"/>
        </w:rPr>
        <w:footnoteReference w:id="1"/>
      </w:r>
      <w:r w:rsidR="00FA3F2D">
        <w:t xml:space="preserve"> </w:t>
      </w:r>
      <w:r w:rsidR="00D84EC3">
        <w:t xml:space="preserve"> </w:t>
      </w:r>
      <w:r w:rsidR="00044DA1">
        <w:t xml:space="preserve">It was also found that near various </w:t>
      </w:r>
      <w:r w:rsidR="00FA3F2D">
        <w:t>phase transition</w:t>
      </w:r>
      <w:r w:rsidR="00044DA1">
        <w:t>s</w:t>
      </w:r>
      <w:r w:rsidR="00FA3F2D">
        <w:t>, relevant physical quantities f</w:t>
      </w:r>
      <w:r w:rsidR="00011E13">
        <w:t>ollow</w:t>
      </w:r>
      <w:r w:rsidR="00FA3F2D">
        <w:t xml:space="preserve"> </w:t>
      </w:r>
      <w:r w:rsidR="00044DA1">
        <w:t xml:space="preserve">a </w:t>
      </w:r>
      <w:r w:rsidR="00FA3F2D">
        <w:t xml:space="preserve">power-law behavior with universal </w:t>
      </w:r>
      <w:r w:rsidR="00011E13">
        <w:t xml:space="preserve">critical </w:t>
      </w:r>
      <w:r w:rsidR="00FA3F2D">
        <w:t xml:space="preserve">exponents. </w:t>
      </w:r>
      <w:r w:rsidR="00D84EC3">
        <w:t xml:space="preserve"> </w:t>
      </w:r>
      <w:r w:rsidR="00FA3F2D">
        <w:t xml:space="preserve">Determination of these critical exponents can help understand underlying model Hamiltonian </w:t>
      </w:r>
      <w:r w:rsidR="00044DA1">
        <w:t>of condensed matter systems</w:t>
      </w:r>
      <w:r w:rsidR="00FA3F2D">
        <w:t xml:space="preserve">. </w:t>
      </w:r>
      <w:r w:rsidR="00D84EC3">
        <w:t xml:space="preserve"> </w:t>
      </w:r>
      <w:r w:rsidR="00FA3F2D">
        <w:t>In this experiment, we will study ferroelectric phase transitions</w:t>
      </w:r>
      <w:r w:rsidR="008F761F">
        <w:t xml:space="preserve"> and measure critical exponents describing this transition. </w:t>
      </w:r>
    </w:p>
    <w:p w14:paraId="5454BDE7" w14:textId="010A870A" w:rsidR="008F761F" w:rsidRDefault="008F761F" w:rsidP="00FA3F2D">
      <w:pPr>
        <w:pStyle w:val="NormalHanging"/>
      </w:pPr>
      <w:r>
        <w:t>In order to examine physical properties of solids, it is beneficial (often essential) to have a single cry</w:t>
      </w:r>
      <w:r w:rsidR="00044DA1">
        <w:t xml:space="preserve">stal sample. </w:t>
      </w:r>
      <w:r w:rsidR="00D84EC3">
        <w:t xml:space="preserve"> </w:t>
      </w:r>
      <w:r w:rsidR="00044DA1">
        <w:t xml:space="preserve">A typical solid material </w:t>
      </w:r>
      <w:r>
        <w:t>encounter</w:t>
      </w:r>
      <w:r w:rsidR="00044DA1">
        <w:t>ed</w:t>
      </w:r>
      <w:r>
        <w:t xml:space="preserve"> in your </w:t>
      </w:r>
      <w:r w:rsidR="00044DA1">
        <w:t>daily life is</w:t>
      </w:r>
      <w:r>
        <w:t xml:space="preserve"> usually polycrystalline (almost all metals like copper wire, aluminum foil, e</w:t>
      </w:r>
      <w:r w:rsidR="00044DA1">
        <w:t>tc. or ceramic toilet), which is</w:t>
      </w:r>
      <w:r>
        <w:t xml:space="preserve"> a collection of numerous crystalline bits (think of gra</w:t>
      </w:r>
      <w:r w:rsidR="00011E13">
        <w:t>i</w:t>
      </w:r>
      <w:r>
        <w:t xml:space="preserve">ns of table salts) all tightly bound together. </w:t>
      </w:r>
      <w:r w:rsidR="00D84EC3">
        <w:t xml:space="preserve"> </w:t>
      </w:r>
      <w:r>
        <w:t xml:space="preserve">However, these crystalline bits are all randomly oriented, so physical properties </w:t>
      </w:r>
      <w:r w:rsidR="006567BB">
        <w:t xml:space="preserve">that depend on the direction of the atomic arrangement </w:t>
      </w:r>
      <w:r w:rsidR="00044DA1">
        <w:t>are usually averaged</w:t>
      </w:r>
      <w:r w:rsidR="006567BB">
        <w:t xml:space="preserve">. </w:t>
      </w:r>
      <w:r w:rsidR="00D84EC3">
        <w:t xml:space="preserve"> </w:t>
      </w:r>
      <w:r w:rsidR="006567BB">
        <w:t>When you want to study ferroelectric order in which all dip</w:t>
      </w:r>
      <w:r w:rsidR="00011E13">
        <w:t>oles are aligned in a particular di</w:t>
      </w:r>
      <w:r w:rsidR="00044DA1">
        <w:t>rection</w:t>
      </w:r>
      <w:r w:rsidR="006567BB">
        <w:t xml:space="preserve">, this averaging could make it difficult to </w:t>
      </w:r>
      <w:r w:rsidR="00044DA1">
        <w:t>determine</w:t>
      </w:r>
      <w:r w:rsidR="006567BB">
        <w:t xml:space="preserve"> physical properties. </w:t>
      </w:r>
      <w:r w:rsidR="00D84EC3">
        <w:t xml:space="preserve"> </w:t>
      </w:r>
      <w:r w:rsidR="00044DA1">
        <w:t>Many condensed matter physics experiments are carried out using single crystal s</w:t>
      </w:r>
      <w:r w:rsidR="006D7C95">
        <w:t>amples when they are available (</w:t>
      </w:r>
      <w:r w:rsidR="00044DA1">
        <w:t>Often</w:t>
      </w:r>
      <w:r w:rsidR="006D7C95">
        <w:t xml:space="preserve"> they are not!). </w:t>
      </w:r>
      <w:r w:rsidR="00D84EC3">
        <w:t xml:space="preserve"> </w:t>
      </w:r>
      <w:r w:rsidR="006D7C95">
        <w:t>Although it is generally very</w:t>
      </w:r>
      <w:r w:rsidR="00044DA1">
        <w:t xml:space="preserve"> difficult to obtain </w:t>
      </w:r>
      <w:r w:rsidR="006D7C95">
        <w:t xml:space="preserve">a single crystal sample, </w:t>
      </w:r>
      <w:r w:rsidR="006567BB">
        <w:t>some ferroelectric single crystals are very easy</w:t>
      </w:r>
      <w:r w:rsidR="00011E13">
        <w:t xml:space="preserve"> to grow</w:t>
      </w:r>
      <w:r w:rsidR="006D7C95">
        <w:t xml:space="preserve">. </w:t>
      </w:r>
      <w:r w:rsidR="00D84EC3">
        <w:t xml:space="preserve"> </w:t>
      </w:r>
      <w:r w:rsidR="006D7C95">
        <w:t>The students will grow their</w:t>
      </w:r>
      <w:r w:rsidR="006567BB">
        <w:t xml:space="preserve"> own single crystal sample</w:t>
      </w:r>
      <w:r w:rsidR="006D7C95">
        <w:t>s</w:t>
      </w:r>
      <w:r w:rsidR="006567BB">
        <w:t xml:space="preserve"> to</w:t>
      </w:r>
      <w:r w:rsidR="00011E13">
        <w:t xml:space="preserve"> be used</w:t>
      </w:r>
      <w:r w:rsidR="006567BB">
        <w:t xml:space="preserve"> in this experiment.</w:t>
      </w:r>
      <w:r w:rsidR="00011E13">
        <w:t xml:space="preserve"> </w:t>
      </w:r>
    </w:p>
    <w:p w14:paraId="51FDCECF" w14:textId="77777777" w:rsidR="002030F2" w:rsidRPr="0065692C" w:rsidRDefault="00011E13" w:rsidP="002030F2">
      <w:pPr>
        <w:pStyle w:val="Heading2"/>
      </w:pPr>
      <w:r>
        <w:t>Ferro</w:t>
      </w:r>
      <w:r w:rsidR="004D0B7D" w:rsidRPr="0043666B">
        <w:rPr>
          <w:u w:val="single"/>
        </w:rPr>
        <w:t>magnet</w:t>
      </w:r>
      <w:r w:rsidRPr="0043666B">
        <w:rPr>
          <w:u w:val="single"/>
        </w:rPr>
        <w:t>i</w:t>
      </w:r>
      <w:r w:rsidR="004D0B7D" w:rsidRPr="0043666B">
        <w:rPr>
          <w:u w:val="single"/>
        </w:rPr>
        <w:t>c</w:t>
      </w:r>
      <w:r w:rsidR="004D0B7D">
        <w:t xml:space="preserve"> phase transition and mean field theory</w:t>
      </w:r>
    </w:p>
    <w:p w14:paraId="10F3BF28" w14:textId="79692EB9" w:rsidR="003A46E3" w:rsidRDefault="004D0B7D" w:rsidP="002030F2">
      <w:pPr>
        <w:pStyle w:val="NormalHanging"/>
      </w:pPr>
      <w:r>
        <w:t>A two-state paramagnetic system is a well-known model system often used in T</w:t>
      </w:r>
      <w:r w:rsidR="00011E13">
        <w:t xml:space="preserve">hermal physics </w:t>
      </w:r>
      <w:r>
        <w:t xml:space="preserve">courses such as </w:t>
      </w:r>
      <w:r w:rsidR="00011E13">
        <w:t>PHY252</w:t>
      </w:r>
      <w:r>
        <w:t xml:space="preserve">. </w:t>
      </w:r>
      <w:r w:rsidR="00D84EC3">
        <w:t xml:space="preserve"> </w:t>
      </w:r>
      <w:r>
        <w:t xml:space="preserve">This is a system described by a collection of spins </w:t>
      </w:r>
      <w:r w:rsidR="003A46E3">
        <w:t>(</w:t>
      </w:r>
      <w:r>
        <w:t xml:space="preserve">or magnetic </w:t>
      </w:r>
      <w:r w:rsidR="003A46E3">
        <w:t xml:space="preserve">dipole </w:t>
      </w:r>
      <w:r>
        <w:t>moments</w:t>
      </w:r>
      <w:r w:rsidR="003A46E3">
        <w:t>)</w:t>
      </w:r>
      <w:r>
        <w:t xml:space="preserve"> following statistical princi</w:t>
      </w:r>
      <w:r w:rsidR="0043666B">
        <w:t xml:space="preserve">ples. </w:t>
      </w:r>
      <w:r w:rsidR="00D84EC3">
        <w:t xml:space="preserve"> </w:t>
      </w:r>
      <w:r w:rsidR="0043666B">
        <w:t>One can easily calculate e</w:t>
      </w:r>
      <w:r>
        <w:t xml:space="preserve">nergy, specific heat, </w:t>
      </w:r>
      <w:r w:rsidR="0043666B">
        <w:t xml:space="preserve">and </w:t>
      </w:r>
      <w:r>
        <w:t>susceptibility</w:t>
      </w:r>
      <w:r w:rsidR="0043666B">
        <w:t xml:space="preserve"> as a function of temperature using partition function. </w:t>
      </w:r>
      <w:r w:rsidR="00D84EC3">
        <w:t xml:space="preserve"> </w:t>
      </w:r>
      <w:r w:rsidR="0043666B">
        <w:t>You may recall that the susceptibility follows</w:t>
      </w:r>
      <w:r>
        <w:t xml:space="preserve"> </w:t>
      </w:r>
      <w:r w:rsidR="003A46E3">
        <w:t>Curie’s law</w:t>
      </w:r>
      <w:r w:rsidR="0043666B">
        <w:t xml:space="preserve">. </w:t>
      </w:r>
      <w:r w:rsidR="00D84EC3">
        <w:t xml:space="preserve"> </w:t>
      </w:r>
      <w:r>
        <w:t xml:space="preserve">However, there is no magnetic order in this system. </w:t>
      </w:r>
      <w:r w:rsidR="00D84EC3">
        <w:t xml:space="preserve"> </w:t>
      </w:r>
      <w:r>
        <w:t xml:space="preserve">In other words, the total magnetization </w:t>
      </w:r>
      <w:r w:rsidR="0043666B">
        <w:t xml:space="preserve">(order parameter) </w:t>
      </w:r>
      <w:r>
        <w:t>is zero in the absence of</w:t>
      </w:r>
      <w:r w:rsidR="006111F2">
        <w:t xml:space="preserve"> an</w:t>
      </w:r>
      <w:r>
        <w:t xml:space="preserve"> </w:t>
      </w:r>
      <w:r w:rsidRPr="006111F2">
        <w:rPr>
          <w:noProof/>
        </w:rPr>
        <w:t>external</w:t>
      </w:r>
      <w:r>
        <w:t xml:space="preserve"> magnetic field. </w:t>
      </w:r>
      <w:r w:rsidR="00D84EC3">
        <w:t xml:space="preserve"> </w:t>
      </w:r>
      <w:r>
        <w:t xml:space="preserve">To make the system magnetically ordered, </w:t>
      </w:r>
      <w:r w:rsidR="003A46E3">
        <w:t>there has to be</w:t>
      </w:r>
      <w:r w:rsidR="006111F2">
        <w:t xml:space="preserve"> a</w:t>
      </w:r>
      <w:r w:rsidR="003A46E3">
        <w:t xml:space="preserve"> </w:t>
      </w:r>
      <w:r w:rsidR="003A46E3" w:rsidRPr="006111F2">
        <w:rPr>
          <w:noProof/>
        </w:rPr>
        <w:t>non-zero</w:t>
      </w:r>
      <w:r w:rsidR="003A46E3">
        <w:t xml:space="preserve"> </w:t>
      </w:r>
      <w:r>
        <w:t xml:space="preserve">interaction between </w:t>
      </w:r>
      <w:r w:rsidR="003A46E3">
        <w:t>the spins, but then the problem becomes somewhat complicated</w:t>
      </w:r>
      <w:r w:rsidR="00753468">
        <w:t xml:space="preserve">. </w:t>
      </w:r>
      <w:r w:rsidR="00D84EC3">
        <w:t xml:space="preserve"> </w:t>
      </w:r>
      <w:r w:rsidR="00753468">
        <w:t xml:space="preserve">One of the simplest </w:t>
      </w:r>
      <w:r w:rsidR="00753468" w:rsidRPr="006111F2">
        <w:rPr>
          <w:noProof/>
        </w:rPr>
        <w:t>way</w:t>
      </w:r>
      <w:r w:rsidR="006111F2">
        <w:rPr>
          <w:noProof/>
        </w:rPr>
        <w:t>s</w:t>
      </w:r>
      <w:r w:rsidR="00753468">
        <w:t xml:space="preserve"> to solve such a problem is called Weiss’s mean field theory</w:t>
      </w:r>
      <w:r w:rsidR="003A46E3">
        <w:t>.</w:t>
      </w:r>
      <w:r w:rsidR="00753468">
        <w:rPr>
          <w:rStyle w:val="FootnoteReference"/>
        </w:rPr>
        <w:footnoteReference w:id="2"/>
      </w:r>
      <w:r w:rsidR="003A46E3">
        <w:t xml:space="preserve"> </w:t>
      </w:r>
    </w:p>
    <w:p w14:paraId="71F920D8" w14:textId="77777777" w:rsidR="003A46E3" w:rsidRDefault="00F62A68" w:rsidP="002030F2">
      <w:pPr>
        <w:pStyle w:val="NormalHanging"/>
      </w:pPr>
      <w:r>
        <w:t xml:space="preserve">According to mean field theory, </w:t>
      </w:r>
      <w:r w:rsidR="003A46E3">
        <w:t xml:space="preserve">the magnetic susceptibility is now described by </w:t>
      </w:r>
      <w:r>
        <w:t>so-called Curie-Weiss law:</w:t>
      </w:r>
    </w:p>
    <w:p w14:paraId="7D6DEAF6" w14:textId="77777777" w:rsidR="00F62A68" w:rsidRDefault="00FB05B0" w:rsidP="002030F2">
      <w:pPr>
        <w:pStyle w:val="NormalHanging"/>
      </w:pPr>
      <m:oMathPara>
        <m:oMath>
          <m:r>
            <w:rPr>
              <w:rFonts w:ascii="Cambria Math" w:hAnsi="Cambria Math"/>
            </w:rPr>
            <m:t>χ</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T-</m:t>
              </m:r>
              <m:r>
                <m:rPr>
                  <m:sty m:val="p"/>
                </m:rPr>
                <w:rPr>
                  <w:rFonts w:ascii="Cambria Math" w:hAnsi="Cambria Math"/>
                </w:rPr>
                <m:t>Θ</m:t>
              </m:r>
            </m:den>
          </m:f>
          <m:r>
            <w:rPr>
              <w:rFonts w:ascii="Cambria Math" w:hAnsi="Cambria Math"/>
            </w:rPr>
            <m:t xml:space="preserve">                                   (1)</m:t>
          </m:r>
        </m:oMath>
      </m:oMathPara>
    </w:p>
    <w:p w14:paraId="7CDBE02A" w14:textId="2D4532E1" w:rsidR="003A46E3" w:rsidRDefault="00E13F82" w:rsidP="00D4045D">
      <w:pPr>
        <w:pStyle w:val="NormalHanging"/>
        <w:ind w:firstLine="0"/>
      </w:pPr>
      <w:r>
        <w:t xml:space="preserve">Where  C is called Curie constant and </w:t>
      </w:r>
      <m:oMath>
        <m:r>
          <m:rPr>
            <m:sty m:val="p"/>
          </m:rPr>
          <w:rPr>
            <w:rFonts w:ascii="Cambria Math" w:hAnsi="Cambria Math"/>
          </w:rPr>
          <m:t>Θ</m:t>
        </m:r>
      </m:oMath>
      <w:r>
        <w:t xml:space="preserve"> is </w:t>
      </w:r>
      <w:r w:rsidR="008C3833">
        <w:t xml:space="preserve">the </w:t>
      </w:r>
      <w:r>
        <w:t xml:space="preserve">Curie-Weiss temperature. </w:t>
      </w:r>
      <w:r w:rsidR="00F17E5B">
        <w:t xml:space="preserve"> </w:t>
      </w:r>
      <w:r>
        <w:t xml:space="preserve">The order parameter (total magnetization M) is </w:t>
      </w:r>
    </w:p>
    <w:p w14:paraId="1A33B4C1" w14:textId="77777777" w:rsidR="00E13F82" w:rsidRDefault="00E13F82" w:rsidP="00E13F82">
      <w:pPr>
        <w:pStyle w:val="NormalHanging"/>
        <w:ind w:firstLine="0"/>
      </w:pPr>
      <m:oMathPara>
        <m:oMath>
          <m:r>
            <w:rPr>
              <w:rFonts w:ascii="Cambria Math" w:hAnsi="Cambria Math"/>
            </w:rPr>
            <w:lastRenderedPageBreak/>
            <m:t>M</m:t>
          </m:r>
          <m:d>
            <m:dPr>
              <m:ctrlPr>
                <w:rPr>
                  <w:rFonts w:ascii="Cambria Math" w:hAnsi="Cambria Math"/>
                  <w:i/>
                </w:rPr>
              </m:ctrlPr>
            </m:dPr>
            <m:e>
              <m:r>
                <w:rPr>
                  <w:rFonts w:ascii="Cambria Math" w:hAnsi="Cambria Math"/>
                </w:rPr>
                <m:t>T</m:t>
              </m:r>
            </m:e>
          </m:d>
          <m:r>
            <w:rPr>
              <w:rFonts w:ascii="Cambria Math" w:hAnsi="Cambria Math"/>
            </w:rPr>
            <m:t>=M</m:t>
          </m:r>
          <m:d>
            <m:dPr>
              <m:ctrlPr>
                <w:rPr>
                  <w:rFonts w:ascii="Cambria Math" w:hAnsi="Cambria Math"/>
                  <w:i/>
                </w:rPr>
              </m:ctrlPr>
            </m:dPr>
            <m:e>
              <m:r>
                <w:rPr>
                  <w:rFonts w:ascii="Cambria Math" w:hAnsi="Cambria Math"/>
                </w:rPr>
                <m:t>0</m:t>
              </m:r>
            </m:e>
          </m:d>
          <m:sSup>
            <m:sSupPr>
              <m:ctrlPr>
                <w:rPr>
                  <w:rFonts w:ascii="Cambria Math" w:hAnsi="Cambria Math"/>
                  <w:i/>
                </w:rPr>
              </m:ctrlPr>
            </m:sSupPr>
            <m:e>
              <m:d>
                <m:dPr>
                  <m:ctrlPr>
                    <w:rPr>
                      <w:rFonts w:ascii="Cambria Math" w:hAnsi="Cambria Math"/>
                      <w:i/>
                    </w:rPr>
                  </m:ctrlPr>
                </m:dPr>
                <m:e>
                  <m:r>
                    <w:rPr>
                      <w:rFonts w:ascii="Cambria Math" w:hAnsi="Cambria Math"/>
                    </w:rPr>
                    <m:t>1-T/</m:t>
                  </m:r>
                  <m:sSub>
                    <m:sSubPr>
                      <m:ctrlPr>
                        <w:rPr>
                          <w:rFonts w:ascii="Cambria Math" w:hAnsi="Cambria Math"/>
                          <w:i/>
                        </w:rPr>
                      </m:ctrlPr>
                    </m:sSubPr>
                    <m:e>
                      <m:r>
                        <w:rPr>
                          <w:rFonts w:ascii="Cambria Math" w:hAnsi="Cambria Math"/>
                        </w:rPr>
                        <m:t>T</m:t>
                      </m:r>
                    </m:e>
                    <m:sub>
                      <m:r>
                        <w:rPr>
                          <w:rFonts w:ascii="Cambria Math" w:hAnsi="Cambria Math"/>
                        </w:rPr>
                        <m:t>c</m:t>
                      </m:r>
                    </m:sub>
                  </m:sSub>
                </m:e>
              </m:d>
            </m:e>
            <m:sup>
              <m:r>
                <w:rPr>
                  <w:rFonts w:ascii="Cambria Math" w:hAnsi="Cambria Math"/>
                </w:rPr>
                <m:t>1/2</m:t>
              </m:r>
            </m:sup>
          </m:sSup>
          <m:r>
            <w:rPr>
              <w:rFonts w:ascii="Cambria Math" w:hAnsi="Cambria Math"/>
            </w:rPr>
            <m:t xml:space="preserve">                                  (2)</m:t>
          </m:r>
        </m:oMath>
      </m:oMathPara>
    </w:p>
    <w:p w14:paraId="4CAA0F94" w14:textId="5B8C5383" w:rsidR="003A46E3" w:rsidRDefault="00E07D78" w:rsidP="00E07D78">
      <w:pPr>
        <w:pStyle w:val="NormalHanging"/>
        <w:ind w:firstLine="0"/>
      </w:pPr>
      <w:r>
        <w:t xml:space="preserve">Where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is the phase transition temperature, and M(0) is the value of order parameter at T=0. </w:t>
      </w:r>
      <w:r w:rsidR="00407596">
        <w:t xml:space="preserve"> </w:t>
      </w:r>
      <w:r>
        <w:t>These results are shown schematically in Figure 1.</w:t>
      </w:r>
    </w:p>
    <w:p w14:paraId="332474D6" w14:textId="77777777" w:rsidR="00817AC0" w:rsidRDefault="00817AC0" w:rsidP="00817AC0">
      <w:pPr>
        <w:pStyle w:val="NormalHanging"/>
        <w:keepNext/>
        <w:ind w:firstLine="0"/>
      </w:pPr>
      <w:r w:rsidRPr="00817AC0">
        <w:rPr>
          <w:noProof/>
        </w:rPr>
        <w:drawing>
          <wp:inline distT="0" distB="0" distL="0" distR="0" wp14:anchorId="05DAAAC3" wp14:editId="30D5BEE0">
            <wp:extent cx="5970905" cy="2647950"/>
            <wp:effectExtent l="0" t="0" r="0" b="0"/>
            <wp:docPr id="4" name="Picture 4" descr="C:\Users\yjk23\OneDrive\Sket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jk23\OneDrive\Sketch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25" b="12927"/>
                    <a:stretch/>
                  </pic:blipFill>
                  <pic:spPr bwMode="auto">
                    <a:xfrm>
                      <a:off x="0" y="0"/>
                      <a:ext cx="5971540" cy="2648232"/>
                    </a:xfrm>
                    <a:prstGeom prst="rect">
                      <a:avLst/>
                    </a:prstGeom>
                    <a:noFill/>
                    <a:ln>
                      <a:noFill/>
                    </a:ln>
                    <a:extLst>
                      <a:ext uri="{53640926-AAD7-44D8-BBD7-CCE9431645EC}">
                        <a14:shadowObscured xmlns:a14="http://schemas.microsoft.com/office/drawing/2010/main"/>
                      </a:ext>
                    </a:extLst>
                  </pic:spPr>
                </pic:pic>
              </a:graphicData>
            </a:graphic>
          </wp:inline>
        </w:drawing>
      </w:r>
    </w:p>
    <w:p w14:paraId="18A307F1" w14:textId="77777777" w:rsidR="00E07D78" w:rsidRDefault="00817AC0" w:rsidP="00D4045D">
      <w:pPr>
        <w:pStyle w:val="Caption"/>
      </w:pPr>
      <w:r>
        <w:t xml:space="preserve">Figure </w:t>
      </w:r>
      <w:r>
        <w:fldChar w:fldCharType="begin"/>
      </w:r>
      <w:r>
        <w:instrText xml:space="preserve"> SEQ Figure \* ARABIC </w:instrText>
      </w:r>
      <w:r>
        <w:fldChar w:fldCharType="separate"/>
      </w:r>
      <w:r w:rsidR="005919B9">
        <w:rPr>
          <w:noProof/>
        </w:rPr>
        <w:t>1</w:t>
      </w:r>
      <w:r>
        <w:fldChar w:fldCharType="end"/>
      </w:r>
      <w:r>
        <w:t xml:space="preserve"> Magnetization M(T) and susceptibility </w:t>
      </w:r>
      <m:oMath>
        <m:r>
          <w:rPr>
            <w:rFonts w:ascii="Cambria Math" w:hAnsi="Cambria Math"/>
          </w:rPr>
          <m:t>χ(T)</m:t>
        </m:r>
      </m:oMath>
    </w:p>
    <w:p w14:paraId="417465FE" w14:textId="123B5977" w:rsidR="00E07D78" w:rsidRDefault="00E07D78" w:rsidP="00E07D78">
      <w:pPr>
        <w:pStyle w:val="NormalHanging"/>
        <w:ind w:firstLine="0"/>
      </w:pPr>
      <w:r>
        <w:t xml:space="preserve">As you can see from Eq. (2), the order parameter decreases continuously with increasing temperature and vanishes at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w:t>
      </w:r>
      <w:r w:rsidR="00D4045D">
        <w:t xml:space="preserve"> </w:t>
      </w:r>
      <w:r>
        <w:t>The abruptness of the disappearance is described by the exponent ½ in Eq. (2). Mean field theory predicts square root behavior, but advanced theory suggests that this exponent (often labeled beta) is closer to 1/3 in real three dimensional materials, and often smaller in two dimensions.</w:t>
      </w:r>
    </w:p>
    <w:p w14:paraId="29799904" w14:textId="230CFB9B" w:rsidR="00E07D78" w:rsidRDefault="00E07D78" w:rsidP="00D4045D">
      <w:pPr>
        <w:pStyle w:val="NormalHanging"/>
        <w:ind w:firstLine="709"/>
      </w:pPr>
      <w:r>
        <w:tab/>
        <w:t xml:space="preserve">Although the order disappears at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physics for </w:t>
      </w:r>
      <m:oMath>
        <m:r>
          <w:rPr>
            <w:rFonts w:ascii="Cambria Math" w:hAnsi="Cambria Math"/>
          </w:rPr>
          <m:t>T&gt;</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is no less interesting. </w:t>
      </w:r>
      <w:r w:rsidR="00D4045D">
        <w:t xml:space="preserve"> </w:t>
      </w:r>
      <w:r>
        <w:t xml:space="preserve">Thinking about approaching the continuous phase transition from high temperature side is useful for this. </w:t>
      </w:r>
      <w:r w:rsidR="00D4045D">
        <w:t xml:space="preserve"> </w:t>
      </w:r>
      <w:r>
        <w:t xml:space="preserve">As temperature is lowered and approaches Tc, the spins </w:t>
      </w:r>
      <w:r w:rsidR="00CC32D0">
        <w:t xml:space="preserve">do feel the tendency to order, which is called fluctuations. </w:t>
      </w:r>
      <w:r w:rsidR="00D4045D">
        <w:t xml:space="preserve"> </w:t>
      </w:r>
      <w:r w:rsidR="00CC32D0">
        <w:t xml:space="preserve">That is, although they are not ordered statically over a long range, they may “look like” ordered for short duration over short distance. </w:t>
      </w:r>
      <w:r w:rsidR="00D4045D">
        <w:t xml:space="preserve"> </w:t>
      </w:r>
      <w:r w:rsidR="00CC32D0">
        <w:t xml:space="preserve">The fluctuation grows with decreasing temperature, and eventually diverges, when the system orders. </w:t>
      </w:r>
      <w:r w:rsidR="00D4045D">
        <w:t xml:space="preserve"> </w:t>
      </w:r>
      <w:r w:rsidR="00CC32D0">
        <w:t xml:space="preserve">The experimental measure of this fluctuation is susceptibility in Eq. (1). </w:t>
      </w:r>
      <w:r w:rsidR="00D4045D">
        <w:t xml:space="preserve"> </w:t>
      </w:r>
      <w:r w:rsidR="00CC32D0">
        <w:t xml:space="preserve">Experimental definition of magnetic susceptibility is usually given as </w:t>
      </w:r>
    </w:p>
    <w:p w14:paraId="38EFFCD4" w14:textId="77777777" w:rsidR="00CC32D0" w:rsidRDefault="00CC32D0" w:rsidP="00D4045D">
      <w:pPr>
        <w:pStyle w:val="NormalHanging"/>
        <w:spacing w:after="60"/>
        <w:ind w:firstLine="0"/>
      </w:pPr>
      <m:oMathPara>
        <m:oMath>
          <m:r>
            <w:rPr>
              <w:rFonts w:ascii="Cambria Math" w:hAnsi="Cambria Math"/>
            </w:rPr>
            <m:t>χ=</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M</m:t>
                      </m:r>
                    </m:num>
                    <m:den>
                      <m:r>
                        <m:rPr>
                          <m:sty m:val="p"/>
                        </m:rPr>
                        <w:rPr>
                          <w:rFonts w:ascii="Cambria Math" w:hAnsi="Cambria Math"/>
                        </w:rPr>
                        <m:t>Δ</m:t>
                      </m:r>
                      <m:r>
                        <w:rPr>
                          <w:rFonts w:ascii="Cambria Math" w:hAnsi="Cambria Math"/>
                        </w:rPr>
                        <m:t>B</m:t>
                      </m:r>
                    </m:den>
                  </m:f>
                </m:e>
              </m:d>
            </m:e>
            <m:sub>
              <m:r>
                <m:rPr>
                  <m:sty m:val="p"/>
                </m:rPr>
                <w:rPr>
                  <w:rFonts w:ascii="Cambria Math" w:hAnsi="Cambria Math"/>
                </w:rPr>
                <m:t>Δ</m:t>
              </m:r>
              <m:r>
                <w:rPr>
                  <w:rFonts w:ascii="Cambria Math" w:hAnsi="Cambria Math"/>
                </w:rPr>
                <m:t>B→0</m:t>
              </m:r>
            </m:sub>
          </m:sSub>
        </m:oMath>
      </m:oMathPara>
    </w:p>
    <w:p w14:paraId="7F4A257C" w14:textId="0179F9E6" w:rsidR="00CC32D0" w:rsidRDefault="00CC32D0" w:rsidP="00CC32D0">
      <w:pPr>
        <w:pStyle w:val="NormalHanging"/>
        <w:ind w:firstLine="0"/>
      </w:pPr>
      <w:r>
        <w:t>That is, the amount of magnetization induced when</w:t>
      </w:r>
      <w:r w:rsidR="006111F2">
        <w:t xml:space="preserve"> an</w:t>
      </w:r>
      <w:r>
        <w:t xml:space="preserve"> </w:t>
      </w:r>
      <w:r w:rsidRPr="006111F2">
        <w:rPr>
          <w:noProof/>
        </w:rPr>
        <w:t>infinitesimally</w:t>
      </w:r>
      <w:r>
        <w:t xml:space="preserve"> small magnetic field is applied.</w:t>
      </w:r>
      <w:r w:rsidR="00D4045D">
        <w:t xml:space="preserve"> </w:t>
      </w:r>
      <w:r>
        <w:t xml:space="preserve"> Therefore, when the system has a strong tendency (fluctuation) to order, the susceptibility will be large. </w:t>
      </w:r>
      <w:r w:rsidR="00D4045D">
        <w:t xml:space="preserve"> </w:t>
      </w:r>
      <w:r>
        <w:t xml:space="preserve">Mean field theory predicts that the susceptibility diverges with exponent 1. </w:t>
      </w:r>
      <w:r w:rsidR="00D4045D">
        <w:t xml:space="preserve"> </w:t>
      </w:r>
      <w:r>
        <w:t xml:space="preserve">Equation (1) above can be rewritten as </w:t>
      </w:r>
      <m:oMath>
        <m:r>
          <w:rPr>
            <w:rFonts w:ascii="Cambria Math" w:hAnsi="Cambria Math"/>
          </w:rPr>
          <m:t>χ∝</m:t>
        </m:r>
        <m:sSup>
          <m:sSupPr>
            <m:ctrlPr>
              <w:rPr>
                <w:rFonts w:ascii="Cambria Math" w:hAnsi="Cambria Math"/>
                <w:i/>
              </w:rPr>
            </m:ctrlPr>
          </m:sSupPr>
          <m:e>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c</m:t>
                    </m:r>
                  </m:sub>
                </m:sSub>
              </m:e>
            </m:d>
          </m:e>
          <m:sup>
            <m:r>
              <w:rPr>
                <w:rFonts w:ascii="Cambria Math" w:hAnsi="Cambria Math"/>
              </w:rPr>
              <m:t>-1</m:t>
            </m:r>
          </m:sup>
        </m:sSup>
      </m:oMath>
      <w:r w:rsidR="008C3833">
        <w:t>.</w:t>
      </w:r>
    </w:p>
    <w:p w14:paraId="5A8D0E0A" w14:textId="77777777" w:rsidR="003A46E3" w:rsidRDefault="003A46E3" w:rsidP="003A46E3">
      <w:pPr>
        <w:pStyle w:val="Heading2"/>
      </w:pPr>
      <w:r>
        <w:t>Ferromagnetic domains and hysteresis</w:t>
      </w:r>
    </w:p>
    <w:p w14:paraId="7060898B" w14:textId="329A9AD9" w:rsidR="008C3833" w:rsidRDefault="008C3833" w:rsidP="003A46E3">
      <w:pPr>
        <w:pStyle w:val="NormalHanging"/>
        <w:ind w:firstLine="0"/>
      </w:pPr>
      <w:r>
        <w:t xml:space="preserve">Now, consider the magnetically ordered phase </w:t>
      </w:r>
      <m:oMath>
        <m:r>
          <w:rPr>
            <w:rFonts w:ascii="Cambria Math" w:hAnsi="Cambria Math"/>
          </w:rPr>
          <m:t>T&lt;</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w:t>
      </w:r>
      <w:r w:rsidR="00D4045D">
        <w:t xml:space="preserve"> </w:t>
      </w:r>
      <w:r>
        <w:t xml:space="preserve">You can think about the 2-state magnetic problem from thermal physics. </w:t>
      </w:r>
      <w:r w:rsidR="00D4045D">
        <w:t xml:space="preserve"> </w:t>
      </w:r>
      <w:r>
        <w:t xml:space="preserve">When the system orders at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how does it choose which direction to point to? </w:t>
      </w:r>
      <w:r w:rsidR="00D4045D">
        <w:t xml:space="preserve"> </w:t>
      </w:r>
      <w:r>
        <w:t xml:space="preserve">Remember that all spins pointing up is equivalent to the order in which all </w:t>
      </w:r>
      <w:r>
        <w:lastRenderedPageBreak/>
        <w:t xml:space="preserve">spins are pointing down. </w:t>
      </w:r>
      <w:r w:rsidR="00D4045D">
        <w:t xml:space="preserve"> </w:t>
      </w:r>
      <w:r>
        <w:t xml:space="preserve">The answer is that the choice is random. </w:t>
      </w:r>
      <w:r w:rsidR="00D4045D">
        <w:t xml:space="preserve"> </w:t>
      </w:r>
      <w:r>
        <w:t xml:space="preserve">Often in nature there exists small things that break the symmetry. </w:t>
      </w:r>
      <w:r w:rsidR="00D4045D">
        <w:t xml:space="preserve"> </w:t>
      </w:r>
      <w:r>
        <w:t xml:space="preserve">For example, some small magnetic field due to the earth or electronic devices in your house might do the job. </w:t>
      </w:r>
      <w:r w:rsidR="00D4045D">
        <w:t xml:space="preserve"> </w:t>
      </w:r>
      <w:r>
        <w:t xml:space="preserve">But in general, this happens randomly, and in a large sample with billions and billions of spins, some part of the sample will point up, while the other part will point down, and these “regions” of the sample with different magnetization direction are called magnetic “domains”. </w:t>
      </w:r>
      <w:r w:rsidR="00D4045D">
        <w:t xml:space="preserve"> </w:t>
      </w:r>
      <w:r>
        <w:t xml:space="preserve">Due to these domains, when you measure M as a function of applied field </w:t>
      </w:r>
      <m:oMath>
        <m:r>
          <w:rPr>
            <w:rFonts w:ascii="Cambria Math" w:hAnsi="Cambria Math"/>
          </w:rPr>
          <m:t>B</m:t>
        </m:r>
      </m:oMath>
      <w:r>
        <w:t>, they follow a characteristic line called hyster</w:t>
      </w:r>
      <w:r w:rsidR="00A3641E">
        <w:t>e</w:t>
      </w:r>
      <w:r>
        <w:t xml:space="preserve">sis loop. </w:t>
      </w:r>
      <w:r w:rsidR="00D4045D">
        <w:t xml:space="preserve"> </w:t>
      </w:r>
      <w:r>
        <w:t>An example is shown in Fig. 2</w:t>
      </w:r>
      <w:r w:rsidR="00817AC0">
        <w:t xml:space="preserve"> below</w:t>
      </w:r>
      <w:r>
        <w:t>.</w:t>
      </w:r>
    </w:p>
    <w:p w14:paraId="428999A0" w14:textId="77777777" w:rsidR="004D0B7D" w:rsidRDefault="004D0B7D" w:rsidP="002030F2">
      <w:pPr>
        <w:pStyle w:val="NormalHanging"/>
      </w:pPr>
    </w:p>
    <w:p w14:paraId="33D759FB" w14:textId="77777777" w:rsidR="00817AC0" w:rsidRDefault="00817AC0" w:rsidP="00817AC0">
      <w:pPr>
        <w:pStyle w:val="NormalHanging"/>
        <w:keepNext/>
        <w:ind w:firstLine="0"/>
      </w:pPr>
      <w:r w:rsidRPr="00817AC0">
        <w:rPr>
          <w:noProof/>
        </w:rPr>
        <w:drawing>
          <wp:inline distT="0" distB="0" distL="0" distR="0" wp14:anchorId="13086E85" wp14:editId="4584A14F">
            <wp:extent cx="5970905" cy="2895600"/>
            <wp:effectExtent l="0" t="0" r="0" b="0"/>
            <wp:docPr id="5" name="Picture 5" descr="C:\Users\yjk23\OneDrive\Sket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jk23\OneDrive\Sketch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7657" b="6120"/>
                    <a:stretch/>
                  </pic:blipFill>
                  <pic:spPr bwMode="auto">
                    <a:xfrm>
                      <a:off x="0" y="0"/>
                      <a:ext cx="5971540" cy="2895908"/>
                    </a:xfrm>
                    <a:prstGeom prst="rect">
                      <a:avLst/>
                    </a:prstGeom>
                    <a:noFill/>
                    <a:ln>
                      <a:noFill/>
                    </a:ln>
                    <a:extLst>
                      <a:ext uri="{53640926-AAD7-44D8-BBD7-CCE9431645EC}">
                        <a14:shadowObscured xmlns:a14="http://schemas.microsoft.com/office/drawing/2010/main"/>
                      </a:ext>
                    </a:extLst>
                  </pic:spPr>
                </pic:pic>
              </a:graphicData>
            </a:graphic>
          </wp:inline>
        </w:drawing>
      </w:r>
    </w:p>
    <w:p w14:paraId="67A3B744" w14:textId="77777777" w:rsidR="003A46E3" w:rsidRDefault="00817AC0" w:rsidP="00D4045D">
      <w:pPr>
        <w:pStyle w:val="Caption"/>
      </w:pPr>
      <w:r>
        <w:t xml:space="preserve">Figure </w:t>
      </w:r>
      <w:r>
        <w:fldChar w:fldCharType="begin"/>
      </w:r>
      <w:r>
        <w:instrText xml:space="preserve"> SEQ Figure \* ARABIC </w:instrText>
      </w:r>
      <w:r>
        <w:fldChar w:fldCharType="separate"/>
      </w:r>
      <w:r w:rsidR="005919B9">
        <w:rPr>
          <w:noProof/>
        </w:rPr>
        <w:t>2</w:t>
      </w:r>
      <w:r>
        <w:fldChar w:fldCharType="end"/>
      </w:r>
      <w:r>
        <w:t>. Hysteresis loop (M vs H curve) of a ferromagnet</w:t>
      </w:r>
    </w:p>
    <w:p w14:paraId="0EBA97AE" w14:textId="77777777" w:rsidR="003A46E3" w:rsidRPr="0065692C" w:rsidRDefault="003A46E3" w:rsidP="003A46E3">
      <w:pPr>
        <w:pStyle w:val="Heading2"/>
      </w:pPr>
      <w:r>
        <w:t>Ferroelectricity</w:t>
      </w:r>
    </w:p>
    <w:p w14:paraId="275997DF" w14:textId="7AE17135" w:rsidR="003A46E3" w:rsidRDefault="003A46E3" w:rsidP="003A46E3">
      <w:pPr>
        <w:pStyle w:val="NormalHanging"/>
      </w:pPr>
      <w:r>
        <w:t xml:space="preserve">So far we have been discussing the ferromagnetic-paramagnetic phase transition, which occurs in a magnetic system composed of interacting spins. </w:t>
      </w:r>
      <w:r w:rsidR="00D4045D">
        <w:t xml:space="preserve"> </w:t>
      </w:r>
      <w:r>
        <w:t xml:space="preserve">Now, remembering that the spin is just a magnetic dipole moment, let’s replace “magnetic” with “electric” in above discussions. </w:t>
      </w:r>
      <w:r w:rsidR="00D4045D">
        <w:t xml:space="preserve"> </w:t>
      </w:r>
      <w:r>
        <w:t>As you can guess, physics of ferroelectric-parael</w:t>
      </w:r>
      <w:r w:rsidR="00B75AC2">
        <w:t xml:space="preserve">ectric transition is </w:t>
      </w:r>
      <w:r>
        <w:t xml:space="preserve">analogous to the ferromagnetic-paramagnetic transition, and the equations describing dielectric susceptibility and ferroelectric polarization </w:t>
      </w:r>
      <w:r w:rsidR="006111F2">
        <w:rPr>
          <w:noProof/>
        </w:rPr>
        <w:t>are</w:t>
      </w:r>
      <w:r>
        <w:t xml:space="preserve"> given by exactly the same equation</w:t>
      </w:r>
      <w:r w:rsidR="00B75AC2">
        <w:t xml:space="preserve">s (1) and (2) according to mean field theory. </w:t>
      </w:r>
    </w:p>
    <w:p w14:paraId="33241F8D" w14:textId="0467FBE1" w:rsidR="00F94748" w:rsidRDefault="00517B1E" w:rsidP="003A46E3">
      <w:pPr>
        <w:pStyle w:val="NormalHanging"/>
      </w:pPr>
      <w:r>
        <w:t xml:space="preserve">Now, one might ask, what do you mean by “electric dipole”? </w:t>
      </w:r>
      <w:r w:rsidR="00D4045D">
        <w:t xml:space="preserve"> </w:t>
      </w:r>
      <w:r>
        <w:t>What about</w:t>
      </w:r>
      <w:r w:rsidR="006111F2">
        <w:t xml:space="preserve"> the</w:t>
      </w:r>
      <w:r>
        <w:t xml:space="preserve"> </w:t>
      </w:r>
      <w:r w:rsidRPr="006111F2">
        <w:rPr>
          <w:noProof/>
        </w:rPr>
        <w:t>electric</w:t>
      </w:r>
      <w:r>
        <w:t xml:space="preserve"> charge? </w:t>
      </w:r>
      <w:r w:rsidR="00D4045D">
        <w:t xml:space="preserve"> </w:t>
      </w:r>
      <w:r>
        <w:t xml:space="preserve">That’s a very good question. </w:t>
      </w:r>
      <w:r w:rsidR="00D4045D">
        <w:t xml:space="preserve"> </w:t>
      </w:r>
      <w:r w:rsidR="006111F2">
        <w:rPr>
          <w:noProof/>
        </w:rPr>
        <w:t>An e</w:t>
      </w:r>
      <w:r w:rsidRPr="006111F2">
        <w:rPr>
          <w:noProof/>
        </w:rPr>
        <w:t>lectric</w:t>
      </w:r>
      <w:r>
        <w:t xml:space="preserve"> dipole is not a fundamental unit like electron spin, but a composite object made up with positive and negative charge</w:t>
      </w:r>
      <w:r w:rsidR="00B75AC2">
        <w:t>s</w:t>
      </w:r>
      <w:r>
        <w:t xml:space="preserve">. </w:t>
      </w:r>
      <w:r w:rsidR="00D4045D">
        <w:t xml:space="preserve"> </w:t>
      </w:r>
      <w:r>
        <w:t xml:space="preserve">So microscopic description at the level of atoms and electrons is more complicated. </w:t>
      </w:r>
      <w:r w:rsidR="00D4045D">
        <w:t xml:space="preserve"> </w:t>
      </w:r>
      <w:r>
        <w:t xml:space="preserve">What’s really </w:t>
      </w:r>
      <w:r w:rsidRPr="006111F2">
        <w:rPr>
          <w:noProof/>
        </w:rPr>
        <w:t>happe</w:t>
      </w:r>
      <w:r w:rsidR="00B75AC2" w:rsidRPr="006111F2">
        <w:rPr>
          <w:noProof/>
        </w:rPr>
        <w:t>n</w:t>
      </w:r>
      <w:r w:rsidRPr="006111F2">
        <w:rPr>
          <w:noProof/>
        </w:rPr>
        <w:t>ing</w:t>
      </w:r>
      <w:r>
        <w:t xml:space="preserve"> in real ferroelectric </w:t>
      </w:r>
      <w:r w:rsidR="00B75AC2">
        <w:t xml:space="preserve">materials </w:t>
      </w:r>
      <w:r>
        <w:t xml:space="preserve">is </w:t>
      </w:r>
      <w:r w:rsidR="004844BB" w:rsidRPr="006111F2">
        <w:rPr>
          <w:noProof/>
        </w:rPr>
        <w:t>show</w:t>
      </w:r>
      <w:r w:rsidR="006111F2" w:rsidRPr="006111F2">
        <w:rPr>
          <w:noProof/>
        </w:rPr>
        <w:t>n</w:t>
      </w:r>
      <w:r w:rsidR="004844BB">
        <w:t xml:space="preserve"> in Fig.</w:t>
      </w:r>
      <w:r w:rsidR="00644E01">
        <w:t xml:space="preserve"> 3</w:t>
      </w:r>
      <w:r w:rsidR="004844BB">
        <w:t xml:space="preserve"> for the example of BaTiO</w:t>
      </w:r>
      <w:r w:rsidR="004844BB" w:rsidRPr="00906C9C">
        <w:rPr>
          <w:vertAlign w:val="subscript"/>
        </w:rPr>
        <w:t>3</w:t>
      </w:r>
      <w:r w:rsidR="004844BB">
        <w:t xml:space="preserve">, In </w:t>
      </w:r>
      <w:r w:rsidR="00B75AC2">
        <w:t xml:space="preserve">the </w:t>
      </w:r>
      <w:r w:rsidR="004844BB">
        <w:t>paraelectric</w:t>
      </w:r>
      <w:r w:rsidR="00B75AC2">
        <w:t xml:space="preserve"> (disordered)</w:t>
      </w:r>
      <w:r w:rsidR="004844BB">
        <w:t xml:space="preserve"> phase, Ti</w:t>
      </w:r>
      <w:r w:rsidR="004844BB" w:rsidRPr="00644E01">
        <w:rPr>
          <w:vertAlign w:val="superscript"/>
        </w:rPr>
        <w:t>4+</w:t>
      </w:r>
      <w:r w:rsidR="004844BB">
        <w:t xml:space="preserve"> ions are located at the center of a cubic unit cell (unit cell is like a molecular </w:t>
      </w:r>
      <w:r w:rsidR="00D4045D">
        <w:t>L</w:t>
      </w:r>
      <w:r w:rsidR="004844BB">
        <w:t>ego block</w:t>
      </w:r>
      <w:r w:rsidR="00B75AC2">
        <w:t>, and by stacking them you can build up</w:t>
      </w:r>
      <w:r w:rsidR="004844BB">
        <w:t xml:space="preserve"> </w:t>
      </w:r>
      <w:r w:rsidR="00B75AC2">
        <w:t xml:space="preserve">a </w:t>
      </w:r>
      <w:r w:rsidR="004844BB">
        <w:t xml:space="preserve">crystal), and all ionic charges are balanced. </w:t>
      </w:r>
      <w:r w:rsidR="00D4045D">
        <w:t xml:space="preserve"> </w:t>
      </w:r>
      <w:r w:rsidR="004844BB">
        <w:t>In ferroelectric phase, however, the Ti</w:t>
      </w:r>
      <w:r w:rsidR="004844BB" w:rsidRPr="00906C9C">
        <w:rPr>
          <w:vertAlign w:val="superscript"/>
        </w:rPr>
        <w:t>4+</w:t>
      </w:r>
      <w:r w:rsidR="004844BB">
        <w:t xml:space="preserve"> ion moves along </w:t>
      </w:r>
      <w:r w:rsidR="00F94748">
        <w:t>the +</w:t>
      </w:r>
      <w:r w:rsidR="004844BB">
        <w:t xml:space="preserve">z-direction, so that the top half of the unit cell has more positive charge than the bottom half of the unit cell. </w:t>
      </w:r>
      <w:r w:rsidR="00D4045D">
        <w:t xml:space="preserve"> </w:t>
      </w:r>
      <w:r w:rsidR="004844BB">
        <w:t xml:space="preserve">That is the unit cell now </w:t>
      </w:r>
      <w:r w:rsidR="00F94748">
        <w:t xml:space="preserve">has an electric dipole moment. </w:t>
      </w:r>
    </w:p>
    <w:p w14:paraId="7541D979" w14:textId="77777777" w:rsidR="004844BB" w:rsidRDefault="00F94748" w:rsidP="00D4045D">
      <w:pPr>
        <w:pStyle w:val="NormalHanging"/>
        <w:spacing w:before="120" w:after="120"/>
        <w:ind w:left="993" w:hanging="993"/>
        <w:rPr>
          <w:i/>
        </w:rPr>
      </w:pPr>
      <w:r w:rsidRPr="00F94748">
        <w:rPr>
          <w:i/>
        </w:rPr>
        <w:lastRenderedPageBreak/>
        <w:t>Question</w:t>
      </w:r>
      <w:r w:rsidR="004844BB" w:rsidRPr="00F94748">
        <w:rPr>
          <w:i/>
        </w:rPr>
        <w:t xml:space="preserve">: </w:t>
      </w:r>
      <w:r w:rsidR="00CB607C">
        <w:rPr>
          <w:i/>
        </w:rPr>
        <w:t>Assuming that the Ti</w:t>
      </w:r>
      <w:r w:rsidR="00CB607C" w:rsidRPr="00906C9C">
        <w:rPr>
          <w:i/>
          <w:vertAlign w:val="superscript"/>
        </w:rPr>
        <w:t>4+</w:t>
      </w:r>
      <w:r w:rsidR="00CB607C">
        <w:rPr>
          <w:i/>
        </w:rPr>
        <w:t xml:space="preserve"> ion moves by 0.1 angstrom, </w:t>
      </w:r>
      <w:r w:rsidR="004844BB" w:rsidRPr="00F94748">
        <w:rPr>
          <w:i/>
        </w:rPr>
        <w:t xml:space="preserve">what is the </w:t>
      </w:r>
      <w:r w:rsidRPr="00F94748">
        <w:rPr>
          <w:i/>
        </w:rPr>
        <w:t>value of the dipole moment?</w:t>
      </w:r>
    </w:p>
    <w:p w14:paraId="275FA833" w14:textId="1603535B" w:rsidR="00F94748" w:rsidRPr="00F94748" w:rsidRDefault="00F94748" w:rsidP="00D4045D">
      <w:pPr>
        <w:pStyle w:val="NormalHanging"/>
        <w:spacing w:before="120" w:after="120"/>
        <w:ind w:left="993" w:hanging="993"/>
        <w:rPr>
          <w:i/>
        </w:rPr>
      </w:pPr>
      <w:r>
        <w:rPr>
          <w:i/>
        </w:rPr>
        <w:t>Question: Although the analogy between the spins in magnets and the electric dipoles in dielectric materials is very good, there is a fundamental difference between them, that is crucial for</w:t>
      </w:r>
      <w:r w:rsidR="006111F2">
        <w:rPr>
          <w:i/>
        </w:rPr>
        <w:t xml:space="preserve"> a</w:t>
      </w:r>
      <w:r>
        <w:rPr>
          <w:i/>
        </w:rPr>
        <w:t xml:space="preserve"> </w:t>
      </w:r>
      <w:r w:rsidRPr="006111F2">
        <w:rPr>
          <w:i/>
          <w:noProof/>
        </w:rPr>
        <w:t>deeper</w:t>
      </w:r>
      <w:r>
        <w:rPr>
          <w:i/>
        </w:rPr>
        <w:t xml:space="preserve"> understanding of ferroelectric transition.</w:t>
      </w:r>
      <w:r w:rsidR="00D4045D">
        <w:rPr>
          <w:i/>
        </w:rPr>
        <w:t xml:space="preserve"> </w:t>
      </w:r>
      <w:r>
        <w:rPr>
          <w:i/>
        </w:rPr>
        <w:t xml:space="preserve"> Can you think of differences?</w:t>
      </w:r>
    </w:p>
    <w:p w14:paraId="5C2D23C9" w14:textId="77777777" w:rsidR="008E26E2" w:rsidRDefault="004534DC" w:rsidP="008E26E2">
      <w:pPr>
        <w:pStyle w:val="Normalnoindent"/>
        <w:keepNext/>
      </w:pPr>
      <w:r>
        <w:rPr>
          <w:noProof/>
        </w:rPr>
        <w:drawing>
          <wp:inline distT="0" distB="0" distL="0" distR="0" wp14:anchorId="0C2D27FF" wp14:editId="3B642260">
            <wp:extent cx="591185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o.png"/>
                    <pic:cNvPicPr/>
                  </pic:nvPicPr>
                  <pic:blipFill rotWithShape="1">
                    <a:blip r:embed="rId14">
                      <a:extLst>
                        <a:ext uri="{28A0092B-C50C-407E-A947-70E740481C1C}">
                          <a14:useLocalDpi xmlns:a14="http://schemas.microsoft.com/office/drawing/2010/main" val="0"/>
                        </a:ext>
                      </a:extLst>
                    </a:blip>
                    <a:srcRect l="1" t="6844" r="-1251" b="54399"/>
                    <a:stretch/>
                  </pic:blipFill>
                  <pic:spPr bwMode="auto">
                    <a:xfrm>
                      <a:off x="0" y="0"/>
                      <a:ext cx="5911850" cy="3200400"/>
                    </a:xfrm>
                    <a:prstGeom prst="rect">
                      <a:avLst/>
                    </a:prstGeom>
                    <a:ln>
                      <a:noFill/>
                    </a:ln>
                    <a:extLst>
                      <a:ext uri="{53640926-AAD7-44D8-BBD7-CCE9431645EC}">
                        <a14:shadowObscured xmlns:a14="http://schemas.microsoft.com/office/drawing/2010/main"/>
                      </a:ext>
                    </a:extLst>
                  </pic:spPr>
                </pic:pic>
              </a:graphicData>
            </a:graphic>
          </wp:inline>
        </w:drawing>
      </w:r>
    </w:p>
    <w:p w14:paraId="4AC2C67D" w14:textId="18A17A77" w:rsidR="00397128" w:rsidRDefault="008E26E2" w:rsidP="008E26E2">
      <w:pPr>
        <w:pStyle w:val="Caption"/>
        <w:jc w:val="left"/>
      </w:pPr>
      <w:r>
        <w:t xml:space="preserve">Figure </w:t>
      </w:r>
      <w:r>
        <w:fldChar w:fldCharType="begin"/>
      </w:r>
      <w:r>
        <w:instrText xml:space="preserve"> SEQ Figure \* ARABIC </w:instrText>
      </w:r>
      <w:r>
        <w:fldChar w:fldCharType="separate"/>
      </w:r>
      <w:r w:rsidR="005919B9">
        <w:rPr>
          <w:noProof/>
        </w:rPr>
        <w:t>3</w:t>
      </w:r>
      <w:r>
        <w:fldChar w:fldCharType="end"/>
      </w:r>
      <w:r>
        <w:t>. Paraelectric (disordered) phase and ferroelectric phase with polarization pointing up in BaTiO</w:t>
      </w:r>
      <w:r w:rsidRPr="00906C9C">
        <w:rPr>
          <w:vertAlign w:val="subscript"/>
        </w:rPr>
        <w:t>3</w:t>
      </w:r>
      <w:r>
        <w:t xml:space="preserve"> </w:t>
      </w:r>
      <w:r w:rsidR="00D4045D">
        <w:t xml:space="preserve"> </w:t>
      </w:r>
      <w:r w:rsidR="00BE223F">
        <w:t xml:space="preserve">The Ti4+ ion is pushed up by 0.1 </w:t>
      </w:r>
      <w:r w:rsidR="00BE223F">
        <w:rPr>
          <w:rFonts w:cs="Times"/>
        </w:rPr>
        <w:t>Å</w:t>
      </w:r>
      <w:r w:rsidR="00BE223F">
        <w:t xml:space="preserve"> in the ferroelectric phase. </w:t>
      </w:r>
      <w:r>
        <w:t xml:space="preserve">(from </w:t>
      </w:r>
      <w:proofErr w:type="spellStart"/>
      <w:r>
        <w:t>Ahn</w:t>
      </w:r>
      <w:proofErr w:type="spellEnd"/>
      <w:r>
        <w:t xml:space="preserve"> et al. Science 303, 488 (2004)).</w:t>
      </w:r>
    </w:p>
    <w:p w14:paraId="2D45758A" w14:textId="77777777" w:rsidR="002D1E62" w:rsidRPr="00EC1F6B" w:rsidRDefault="004844BB" w:rsidP="002D1E62">
      <w:pPr>
        <w:pStyle w:val="Heading2"/>
      </w:pPr>
      <w:r>
        <w:t>Dielectric constant measurement</w:t>
      </w:r>
    </w:p>
    <w:p w14:paraId="5CBAF796" w14:textId="7771D45D" w:rsidR="00DD77AF" w:rsidRDefault="00DD77AF" w:rsidP="00441C79">
      <w:pPr>
        <w:rPr>
          <w:lang w:val="en-GB"/>
        </w:rPr>
      </w:pPr>
      <w:r>
        <w:rPr>
          <w:lang w:val="en-GB"/>
        </w:rPr>
        <w:t xml:space="preserve">The physical quantity we are interested in this experiment is called dielectric constant, which is really a </w:t>
      </w:r>
      <w:r w:rsidRPr="006111F2">
        <w:rPr>
          <w:noProof/>
          <w:lang w:val="en-GB"/>
        </w:rPr>
        <w:t>misnomer</w:t>
      </w:r>
      <w:r>
        <w:rPr>
          <w:lang w:val="en-GB"/>
        </w:rPr>
        <w:t xml:space="preserve"> since it is not really a constant. </w:t>
      </w:r>
      <w:r w:rsidR="00D4045D">
        <w:rPr>
          <w:lang w:val="en-GB"/>
        </w:rPr>
        <w:t xml:space="preserve"> </w:t>
      </w:r>
      <w:r>
        <w:rPr>
          <w:lang w:val="en-GB"/>
        </w:rPr>
        <w:t xml:space="preserve">This quantity essentially tells you how your material responds when </w:t>
      </w:r>
      <w:r w:rsidR="006111F2" w:rsidRPr="006111F2">
        <w:rPr>
          <w:noProof/>
          <w:lang w:val="en-GB"/>
        </w:rPr>
        <w:t xml:space="preserve">an </w:t>
      </w:r>
      <w:r w:rsidRPr="006111F2">
        <w:rPr>
          <w:noProof/>
          <w:lang w:val="en-GB"/>
        </w:rPr>
        <w:t>external</w:t>
      </w:r>
      <w:r>
        <w:rPr>
          <w:lang w:val="en-GB"/>
        </w:rPr>
        <w:t xml:space="preserve"> electric field is applied</w:t>
      </w:r>
      <w:r w:rsidR="00C952FC">
        <w:rPr>
          <w:lang w:val="en-GB"/>
        </w:rPr>
        <w:t>, which</w:t>
      </w:r>
      <w:r>
        <w:rPr>
          <w:lang w:val="en-GB"/>
        </w:rPr>
        <w:t xml:space="preserve"> depends on the frequency of electric field and te</w:t>
      </w:r>
      <w:r w:rsidR="00C952FC">
        <w:rPr>
          <w:lang w:val="en-GB"/>
        </w:rPr>
        <w:t xml:space="preserve">mperature of the material. </w:t>
      </w:r>
      <w:r w:rsidR="00D4045D">
        <w:rPr>
          <w:lang w:val="en-GB"/>
        </w:rPr>
        <w:t xml:space="preserve"> </w:t>
      </w:r>
      <w:r w:rsidR="00C952FC">
        <w:rPr>
          <w:lang w:val="en-GB"/>
        </w:rPr>
        <w:t xml:space="preserve">If you recall our definition of magnetic susceptibility, it is </w:t>
      </w:r>
      <w:r w:rsidR="00F17739">
        <w:rPr>
          <w:lang w:val="en-GB"/>
        </w:rPr>
        <w:t>tempting to call</w:t>
      </w:r>
      <w:r w:rsidR="00C952FC">
        <w:rPr>
          <w:lang w:val="en-GB"/>
        </w:rPr>
        <w:t xml:space="preserve"> this quanti</w:t>
      </w:r>
      <w:r w:rsidR="006111F2">
        <w:rPr>
          <w:lang w:val="en-GB"/>
        </w:rPr>
        <w:t xml:space="preserve">ty </w:t>
      </w:r>
      <w:r w:rsidR="00F17739">
        <w:rPr>
          <w:lang w:val="en-GB"/>
        </w:rPr>
        <w:t>(</w:t>
      </w:r>
      <w:r w:rsidR="006111F2">
        <w:rPr>
          <w:lang w:val="en-GB"/>
        </w:rPr>
        <w:t>di</w:t>
      </w:r>
      <w:r w:rsidR="00F17739">
        <w:rPr>
          <w:lang w:val="en-GB"/>
        </w:rPr>
        <w:t>)</w:t>
      </w:r>
      <w:r w:rsidR="006111F2">
        <w:rPr>
          <w:lang w:val="en-GB"/>
        </w:rPr>
        <w:t>electric susceptibility</w:t>
      </w:r>
      <w:r w:rsidR="006111F2" w:rsidRPr="006111F2">
        <w:rPr>
          <w:noProof/>
          <w:lang w:val="en-GB"/>
        </w:rPr>
        <w:t xml:space="preserve">. </w:t>
      </w:r>
      <w:r w:rsidR="00D4045D">
        <w:rPr>
          <w:noProof/>
          <w:lang w:val="en-GB"/>
        </w:rPr>
        <w:t xml:space="preserve"> </w:t>
      </w:r>
      <w:r w:rsidR="00F17739">
        <w:rPr>
          <w:noProof/>
          <w:lang w:val="en-GB"/>
        </w:rPr>
        <w:t xml:space="preserve">But actual electric susceptibility, </w:t>
      </w:r>
      <m:oMath>
        <m:sSub>
          <m:sSubPr>
            <m:ctrlPr>
              <w:rPr>
                <w:rFonts w:ascii="Cambria Math" w:hAnsi="Cambria Math"/>
                <w:i/>
                <w:noProof/>
                <w:lang w:val="en-GB"/>
              </w:rPr>
            </m:ctrlPr>
          </m:sSubPr>
          <m:e>
            <m:r>
              <w:rPr>
                <w:rFonts w:ascii="Cambria Math" w:hAnsi="Cambria Math"/>
                <w:noProof/>
                <w:lang w:val="en-GB"/>
              </w:rPr>
              <m:t>χ</m:t>
            </m:r>
          </m:e>
          <m:sub>
            <m:r>
              <w:rPr>
                <w:rFonts w:ascii="Cambria Math" w:hAnsi="Cambria Math"/>
                <w:noProof/>
                <w:lang w:val="en-GB"/>
              </w:rPr>
              <m:t>e</m:t>
            </m:r>
          </m:sub>
        </m:sSub>
      </m:oMath>
      <w:r w:rsidR="00F17739">
        <w:rPr>
          <w:noProof/>
          <w:lang w:val="en-GB"/>
        </w:rPr>
        <w:t xml:space="preserve">, is related to dielectric constant by the relation: </w:t>
      </w:r>
      <m:oMath>
        <m:r>
          <w:rPr>
            <w:rFonts w:ascii="Cambria Math" w:hAnsi="Cambria Math"/>
            <w:noProof/>
            <w:lang w:val="en-GB"/>
          </w:rPr>
          <m:t>ϵ/</m:t>
        </m:r>
        <m:sSub>
          <m:sSubPr>
            <m:ctrlPr>
              <w:rPr>
                <w:rFonts w:ascii="Cambria Math" w:hAnsi="Cambria Math"/>
                <w:i/>
                <w:noProof/>
                <w:lang w:val="en-GB"/>
              </w:rPr>
            </m:ctrlPr>
          </m:sSubPr>
          <m:e>
            <m:r>
              <w:rPr>
                <w:rFonts w:ascii="Cambria Math" w:hAnsi="Cambria Math"/>
                <w:noProof/>
                <w:lang w:val="en-GB"/>
              </w:rPr>
              <m:t>ϵ</m:t>
            </m:r>
          </m:e>
          <m:sub>
            <m:r>
              <w:rPr>
                <w:rFonts w:ascii="Cambria Math" w:hAnsi="Cambria Math"/>
                <w:noProof/>
                <w:lang w:val="en-GB"/>
              </w:rPr>
              <m:t>0</m:t>
            </m:r>
          </m:sub>
        </m:sSub>
        <m:r>
          <w:rPr>
            <w:rFonts w:ascii="Cambria Math" w:hAnsi="Cambria Math"/>
            <w:noProof/>
            <w:lang w:val="en-GB"/>
          </w:rPr>
          <m:t>=1+</m:t>
        </m:r>
        <m:sSub>
          <m:sSubPr>
            <m:ctrlPr>
              <w:rPr>
                <w:rFonts w:ascii="Cambria Math" w:hAnsi="Cambria Math"/>
                <w:i/>
                <w:noProof/>
                <w:lang w:val="en-GB"/>
              </w:rPr>
            </m:ctrlPr>
          </m:sSubPr>
          <m:e>
            <m:r>
              <w:rPr>
                <w:rFonts w:ascii="Cambria Math" w:hAnsi="Cambria Math"/>
                <w:noProof/>
                <w:lang w:val="en-GB"/>
              </w:rPr>
              <m:t>χ</m:t>
            </m:r>
          </m:e>
          <m:sub>
            <m:r>
              <w:rPr>
                <w:rFonts w:ascii="Cambria Math" w:hAnsi="Cambria Math"/>
                <w:noProof/>
                <w:lang w:val="en-GB"/>
              </w:rPr>
              <m:t>e</m:t>
            </m:r>
          </m:sub>
        </m:sSub>
      </m:oMath>
      <w:r w:rsidR="00F17739">
        <w:rPr>
          <w:noProof/>
          <w:lang w:val="en-GB"/>
        </w:rPr>
        <w:t>, where t</w:t>
      </w:r>
      <w:r w:rsidR="00F17739">
        <w:rPr>
          <w:lang w:val="en-GB"/>
        </w:rPr>
        <w:t xml:space="preserve">he quantity </w:t>
      </w:r>
      <m:oMath>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0</m:t>
            </m:r>
          </m:sub>
        </m:sSub>
        <m:r>
          <w:rPr>
            <w:rFonts w:ascii="Cambria Math" w:hAnsi="Cambria Math"/>
            <w:lang w:val="en-GB"/>
          </w:rPr>
          <m:t>=8.85×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-12</m:t>
            </m:r>
          </m:sup>
        </m:sSup>
      </m:oMath>
      <w:r w:rsidR="00F17739">
        <w:rPr>
          <w:lang w:val="en-GB"/>
        </w:rPr>
        <w:t xml:space="preserve"> (C</w:t>
      </w:r>
      <w:r w:rsidR="00F17739" w:rsidRPr="00817AC0">
        <w:rPr>
          <w:vertAlign w:val="superscript"/>
          <w:lang w:val="en-GB"/>
        </w:rPr>
        <w:t>2</w:t>
      </w:r>
      <w:r w:rsidR="00F17739">
        <w:rPr>
          <w:lang w:val="en-GB"/>
        </w:rPr>
        <w:t>N</w:t>
      </w:r>
      <w:r w:rsidR="00F17739" w:rsidRPr="00817AC0">
        <w:rPr>
          <w:vertAlign w:val="superscript"/>
          <w:lang w:val="en-GB"/>
        </w:rPr>
        <w:t>-1</w:t>
      </w:r>
      <w:r w:rsidR="00F17739">
        <w:rPr>
          <w:lang w:val="en-GB"/>
        </w:rPr>
        <w:t>m</w:t>
      </w:r>
      <w:r w:rsidR="00F17739">
        <w:rPr>
          <w:vertAlign w:val="superscript"/>
          <w:lang w:val="en-GB"/>
        </w:rPr>
        <w:t>-2</w:t>
      </w:r>
      <w:r w:rsidR="00F17739">
        <w:rPr>
          <w:lang w:val="en-GB"/>
        </w:rPr>
        <w:t xml:space="preserve">) is the permittivity of vacuum. </w:t>
      </w:r>
      <w:r w:rsidR="00F17739">
        <w:rPr>
          <w:noProof/>
          <w:lang w:val="en-GB"/>
        </w:rPr>
        <w:t xml:space="preserve"> That is, the electric susceptibility becomes zero in vacuum. </w:t>
      </w:r>
      <w:r w:rsidR="00D4045D">
        <w:rPr>
          <w:noProof/>
          <w:lang w:val="en-GB"/>
        </w:rPr>
        <w:t xml:space="preserve"> </w:t>
      </w:r>
      <w:r w:rsidR="00F17739">
        <w:rPr>
          <w:noProof/>
          <w:lang w:val="en-GB"/>
        </w:rPr>
        <w:t xml:space="preserve">Since </w:t>
      </w:r>
      <m:oMath>
        <m:r>
          <w:rPr>
            <w:rFonts w:ascii="Cambria Math" w:hAnsi="Cambria Math"/>
            <w:noProof/>
            <w:lang w:val="en-GB"/>
          </w:rPr>
          <m:t>ϵ≫</m:t>
        </m:r>
        <m:sSub>
          <m:sSubPr>
            <m:ctrlPr>
              <w:rPr>
                <w:rFonts w:ascii="Cambria Math" w:hAnsi="Cambria Math"/>
                <w:i/>
                <w:noProof/>
                <w:lang w:val="en-GB"/>
              </w:rPr>
            </m:ctrlPr>
          </m:sSubPr>
          <m:e>
            <m:r>
              <w:rPr>
                <w:rFonts w:ascii="Cambria Math" w:hAnsi="Cambria Math"/>
                <w:noProof/>
                <w:lang w:val="en-GB"/>
              </w:rPr>
              <m:t>ϵ</m:t>
            </m:r>
          </m:e>
          <m:sub>
            <m:r>
              <w:rPr>
                <w:rFonts w:ascii="Cambria Math" w:hAnsi="Cambria Math"/>
                <w:noProof/>
                <w:lang w:val="en-GB"/>
              </w:rPr>
              <m:t>0</m:t>
            </m:r>
          </m:sub>
        </m:sSub>
      </m:oMath>
      <w:r w:rsidR="00F17739">
        <w:rPr>
          <w:noProof/>
          <w:lang w:val="en-GB"/>
        </w:rPr>
        <w:t xml:space="preserve"> in most ferroelectric materials, measuring dielectric constant is equivalent to measuring electric susceptibility. </w:t>
      </w:r>
      <w:r w:rsidR="00D4045D">
        <w:rPr>
          <w:noProof/>
          <w:lang w:val="en-GB"/>
        </w:rPr>
        <w:t xml:space="preserve"> </w:t>
      </w:r>
      <w:r w:rsidR="00F17739">
        <w:rPr>
          <w:noProof/>
          <w:lang w:val="en-GB"/>
        </w:rPr>
        <w:t>Now, you probably first heard about d</w:t>
      </w:r>
      <w:r w:rsidRPr="006111F2">
        <w:rPr>
          <w:noProof/>
          <w:lang w:val="en-GB"/>
        </w:rPr>
        <w:t>ielectric</w:t>
      </w:r>
      <w:r>
        <w:rPr>
          <w:lang w:val="en-GB"/>
        </w:rPr>
        <w:t xml:space="preserve"> constant whe</w:t>
      </w:r>
      <w:r w:rsidR="00F17739">
        <w:rPr>
          <w:lang w:val="en-GB"/>
        </w:rPr>
        <w:t>n you studied a unit on</w:t>
      </w:r>
      <w:r w:rsidR="00C952FC">
        <w:rPr>
          <w:lang w:val="en-GB"/>
        </w:rPr>
        <w:t xml:space="preserve"> a capacitor. </w:t>
      </w:r>
      <w:r w:rsidR="00D4045D">
        <w:rPr>
          <w:lang w:val="en-GB"/>
        </w:rPr>
        <w:t xml:space="preserve"> </w:t>
      </w:r>
      <w:r w:rsidR="00C952FC">
        <w:rPr>
          <w:lang w:val="en-GB"/>
        </w:rPr>
        <w:t>Recall that t</w:t>
      </w:r>
      <w:r>
        <w:rPr>
          <w:lang w:val="en-GB"/>
        </w:rPr>
        <w:t>he capacitance of a parallel p</w:t>
      </w:r>
      <w:r w:rsidR="00C952FC">
        <w:rPr>
          <w:lang w:val="en-GB"/>
        </w:rPr>
        <w:t>l</w:t>
      </w:r>
      <w:r>
        <w:rPr>
          <w:lang w:val="en-GB"/>
        </w:rPr>
        <w:t xml:space="preserve">ate capacitor </w:t>
      </w:r>
      <w:r w:rsidR="00C952FC">
        <w:rPr>
          <w:lang w:val="en-GB"/>
        </w:rPr>
        <w:t xml:space="preserve">with area A and separation d </w:t>
      </w:r>
      <w:r>
        <w:rPr>
          <w:lang w:val="en-GB"/>
        </w:rPr>
        <w:t>is given by</w:t>
      </w:r>
    </w:p>
    <w:p w14:paraId="0BB92823" w14:textId="77777777" w:rsidR="00C952FC" w:rsidRDefault="00BC1196" w:rsidP="00441C79">
      <w:pPr>
        <w:rPr>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0</m:t>
                  </m:r>
                </m:sub>
              </m:sSub>
              <m:r>
                <w:rPr>
                  <w:rFonts w:ascii="Cambria Math" w:hAnsi="Cambria Math"/>
                  <w:lang w:val="en-GB"/>
                </w:rPr>
                <m:t>A</m:t>
              </m:r>
            </m:num>
            <m:den>
              <m:r>
                <w:rPr>
                  <w:rFonts w:ascii="Cambria Math" w:hAnsi="Cambria Math"/>
                  <w:lang w:val="en-GB"/>
                </w:rPr>
                <m:t>d</m:t>
              </m:r>
            </m:den>
          </m:f>
        </m:oMath>
      </m:oMathPara>
    </w:p>
    <w:p w14:paraId="594576BE" w14:textId="3B7C4FCB" w:rsidR="00DD77AF" w:rsidRDefault="00C952FC" w:rsidP="00C952FC">
      <w:pPr>
        <w:ind w:firstLine="0"/>
        <w:rPr>
          <w:lang w:val="en-GB"/>
        </w:rPr>
      </w:pPr>
      <w:r>
        <w:rPr>
          <w:lang w:val="en-GB"/>
        </w:rPr>
        <w:lastRenderedPageBreak/>
        <w:t xml:space="preserve">When the space between the two plates is filled with a dielectric constant </w:t>
      </w:r>
      <m:oMath>
        <m:r>
          <w:rPr>
            <w:rFonts w:ascii="Cambria Math" w:hAnsi="Cambria Math"/>
            <w:lang w:val="en-GB"/>
          </w:rPr>
          <m:t>ϵ</m:t>
        </m:r>
      </m:oMath>
      <w:r>
        <w:rPr>
          <w:lang w:val="en-GB"/>
        </w:rPr>
        <w:t xml:space="preserve">, the capacitance is </w:t>
      </w:r>
      <m:oMath>
        <m:r>
          <w:rPr>
            <w:rFonts w:ascii="Cambria Math" w:hAnsi="Cambria Math"/>
            <w:lang w:val="en-GB"/>
          </w:rPr>
          <m:t>C=ϵA/d</m:t>
        </m:r>
      </m:oMath>
      <w:r>
        <w:rPr>
          <w:lang w:val="en-GB"/>
        </w:rPr>
        <w:t xml:space="preserve">. </w:t>
      </w:r>
      <w:r w:rsidR="00D4045D">
        <w:rPr>
          <w:lang w:val="en-GB"/>
        </w:rPr>
        <w:t xml:space="preserve"> </w:t>
      </w:r>
      <w:r w:rsidR="005F1A2E">
        <w:rPr>
          <w:lang w:val="en-GB"/>
        </w:rPr>
        <w:t xml:space="preserve">Therefore, the ratio </w:t>
      </w:r>
      <m:oMath>
        <m:r>
          <w:rPr>
            <w:rFonts w:ascii="Cambria Math" w:hAnsi="Cambria Math"/>
            <w:lang w:val="en-GB"/>
          </w:rPr>
          <m:t>C/</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oMath>
      <w:r w:rsidR="005F1A2E">
        <w:rPr>
          <w:lang w:val="en-GB"/>
        </w:rPr>
        <w:t xml:space="preserve"> is a good measure of dielectric constant with respect to the vacuum permittivity.  </w:t>
      </w:r>
      <w:r>
        <w:rPr>
          <w:lang w:val="en-GB"/>
        </w:rPr>
        <w:t xml:space="preserve">  </w:t>
      </w:r>
    </w:p>
    <w:p w14:paraId="58E9416C" w14:textId="06C42882" w:rsidR="00DD77AF" w:rsidRDefault="00C952FC" w:rsidP="00441C79">
      <w:pPr>
        <w:rPr>
          <w:lang w:val="en-GB"/>
        </w:rPr>
      </w:pPr>
      <w:r>
        <w:rPr>
          <w:lang w:val="en-GB"/>
        </w:rPr>
        <w:t>T</w:t>
      </w:r>
      <w:r w:rsidR="00DD77AF">
        <w:rPr>
          <w:lang w:val="en-GB"/>
        </w:rPr>
        <w:t>he most straightforward m</w:t>
      </w:r>
      <w:r>
        <w:rPr>
          <w:lang w:val="en-GB"/>
        </w:rPr>
        <w:t xml:space="preserve">ethod to measure the dielectric </w:t>
      </w:r>
      <w:r w:rsidR="00F17739">
        <w:rPr>
          <w:lang w:val="en-GB"/>
        </w:rPr>
        <w:t>constant</w:t>
      </w:r>
      <w:r>
        <w:rPr>
          <w:lang w:val="en-GB"/>
        </w:rPr>
        <w:t xml:space="preserve"> is to </w:t>
      </w:r>
      <w:r w:rsidR="00DD77AF">
        <w:rPr>
          <w:lang w:val="en-GB"/>
        </w:rPr>
        <w:t xml:space="preserve">measure the capacitance with high accuracy. </w:t>
      </w:r>
      <w:r w:rsidR="00D4045D">
        <w:rPr>
          <w:lang w:val="en-GB"/>
        </w:rPr>
        <w:t xml:space="preserve"> </w:t>
      </w:r>
      <w:r w:rsidR="00DD77AF">
        <w:rPr>
          <w:lang w:val="en-GB"/>
        </w:rPr>
        <w:t>The sample is cut into a plate-like shape and electrode</w:t>
      </w:r>
      <w:r w:rsidR="005F1A2E">
        <w:rPr>
          <w:lang w:val="en-GB"/>
        </w:rPr>
        <w:t>s</w:t>
      </w:r>
      <w:r w:rsidR="00DD77AF">
        <w:rPr>
          <w:lang w:val="en-GB"/>
        </w:rPr>
        <w:t xml:space="preserve"> (</w:t>
      </w:r>
      <w:r w:rsidR="00DD77AF" w:rsidRPr="006111F2">
        <w:rPr>
          <w:noProof/>
          <w:lang w:val="en-GB"/>
        </w:rPr>
        <w:t>metallic</w:t>
      </w:r>
      <w:r w:rsidR="00DD77AF">
        <w:rPr>
          <w:lang w:val="en-GB"/>
        </w:rPr>
        <w:t xml:space="preserve"> su</w:t>
      </w:r>
      <w:r>
        <w:rPr>
          <w:lang w:val="en-GB"/>
        </w:rPr>
        <w:t>r</w:t>
      </w:r>
      <w:r w:rsidR="00DD77AF">
        <w:rPr>
          <w:lang w:val="en-GB"/>
        </w:rPr>
        <w:t>face</w:t>
      </w:r>
      <w:r w:rsidR="005F1A2E">
        <w:rPr>
          <w:lang w:val="en-GB"/>
        </w:rPr>
        <w:t>s</w:t>
      </w:r>
      <w:r w:rsidR="00DD77AF">
        <w:rPr>
          <w:lang w:val="en-GB"/>
        </w:rPr>
        <w:t xml:space="preserve">) </w:t>
      </w:r>
      <w:r w:rsidR="005F1A2E">
        <w:rPr>
          <w:lang w:val="en-GB"/>
        </w:rPr>
        <w:t>are</w:t>
      </w:r>
      <w:r w:rsidR="00DD77AF">
        <w:rPr>
          <w:lang w:val="en-GB"/>
        </w:rPr>
        <w:t xml:space="preserve"> </w:t>
      </w:r>
      <w:r>
        <w:rPr>
          <w:lang w:val="en-GB"/>
        </w:rPr>
        <w:t>placed</w:t>
      </w:r>
      <w:r w:rsidR="00DD77AF">
        <w:rPr>
          <w:lang w:val="en-GB"/>
        </w:rPr>
        <w:t xml:space="preserve"> on top </w:t>
      </w:r>
      <w:r w:rsidR="005F1A2E">
        <w:rPr>
          <w:lang w:val="en-GB"/>
        </w:rPr>
        <w:t xml:space="preserve">and bottom </w:t>
      </w:r>
      <w:r w:rsidR="00DD77AF">
        <w:rPr>
          <w:lang w:val="en-GB"/>
        </w:rPr>
        <w:t xml:space="preserve">of the sample to make a parallel plate capacitor. </w:t>
      </w:r>
      <w:r w:rsidR="00D4045D">
        <w:rPr>
          <w:lang w:val="en-GB"/>
        </w:rPr>
        <w:t xml:space="preserve"> </w:t>
      </w:r>
      <w:r w:rsidR="00DD77AF">
        <w:rPr>
          <w:lang w:val="en-GB"/>
        </w:rPr>
        <w:t xml:space="preserve">Then by just measuring the capacitance as </w:t>
      </w:r>
      <w:r>
        <w:rPr>
          <w:lang w:val="en-GB"/>
        </w:rPr>
        <w:t>a</w:t>
      </w:r>
      <w:r w:rsidR="00DD77AF">
        <w:rPr>
          <w:lang w:val="en-GB"/>
        </w:rPr>
        <w:t xml:space="preserve"> function of temperature one can obtain the dielectric susceptibility as a function of temperature. </w:t>
      </w:r>
      <w:r w:rsidR="00D4045D">
        <w:rPr>
          <w:lang w:val="en-GB"/>
        </w:rPr>
        <w:t xml:space="preserve"> </w:t>
      </w:r>
      <w:r w:rsidR="00DD77AF">
        <w:rPr>
          <w:lang w:val="en-GB"/>
        </w:rPr>
        <w:t>There are a number of methods to measure the</w:t>
      </w:r>
      <w:r w:rsidR="005F1A2E">
        <w:rPr>
          <w:lang w:val="en-GB"/>
        </w:rPr>
        <w:t xml:space="preserve"> capacitance. </w:t>
      </w:r>
      <w:r w:rsidR="00D4045D">
        <w:rPr>
          <w:lang w:val="en-GB"/>
        </w:rPr>
        <w:t xml:space="preserve"> </w:t>
      </w:r>
      <w:r w:rsidR="005F1A2E">
        <w:rPr>
          <w:lang w:val="en-GB"/>
        </w:rPr>
        <w:t xml:space="preserve">Some </w:t>
      </w:r>
      <w:proofErr w:type="spellStart"/>
      <w:r w:rsidR="005F1A2E">
        <w:rPr>
          <w:lang w:val="en-GB"/>
        </w:rPr>
        <w:t>multimeters</w:t>
      </w:r>
      <w:proofErr w:type="spellEnd"/>
      <w:r w:rsidR="005F1A2E">
        <w:rPr>
          <w:lang w:val="en-GB"/>
        </w:rPr>
        <w:t xml:space="preserve"> </w:t>
      </w:r>
      <w:r w:rsidR="00DD77AF">
        <w:rPr>
          <w:lang w:val="en-GB"/>
        </w:rPr>
        <w:t xml:space="preserve">are usually equipped with an option to measure capacitance down to 1pF, which is sufficient for the purpose of our measurement. </w:t>
      </w:r>
      <w:r w:rsidR="00D4045D">
        <w:rPr>
          <w:lang w:val="en-GB"/>
        </w:rPr>
        <w:t xml:space="preserve"> </w:t>
      </w:r>
      <w:r w:rsidR="00DD77AF">
        <w:rPr>
          <w:lang w:val="en-GB"/>
        </w:rPr>
        <w:t xml:space="preserve">Higher accuracy can be obtained by using a capacitance bridge. </w:t>
      </w:r>
      <w:r w:rsidR="005F1A2E">
        <w:rPr>
          <w:lang w:val="en-GB"/>
        </w:rPr>
        <w:t>In this experiment, you will use the M6013 Capacitance meter, which can measure down to 0.01 pF (nominally).</w:t>
      </w:r>
    </w:p>
    <w:p w14:paraId="46AB7D3B" w14:textId="77777777" w:rsidR="00DD77AF" w:rsidRDefault="00DD77AF" w:rsidP="00DD77AF">
      <w:pPr>
        <w:pStyle w:val="Heading3"/>
        <w:ind w:firstLine="0"/>
      </w:pPr>
      <w:r>
        <w:t xml:space="preserve">Ferroelectric materials </w:t>
      </w:r>
    </w:p>
    <w:p w14:paraId="3BF014BA" w14:textId="61731620" w:rsidR="009B68FF" w:rsidRDefault="00CE174B" w:rsidP="00A6093C">
      <w:pPr>
        <w:rPr>
          <w:lang w:val="en-GB"/>
        </w:rPr>
      </w:pPr>
      <w:r>
        <w:rPr>
          <w:lang w:val="en-GB"/>
        </w:rPr>
        <w:t xml:space="preserve">There are many different types of ferroelectric materials, and they are subjects of intense research efforts. </w:t>
      </w:r>
      <w:r w:rsidR="002C196D">
        <w:rPr>
          <w:lang w:val="en-GB"/>
        </w:rPr>
        <w:t xml:space="preserve"> </w:t>
      </w:r>
      <w:r>
        <w:rPr>
          <w:lang w:val="en-GB"/>
        </w:rPr>
        <w:t xml:space="preserve">There are many applications for ferroelectric materials, including FRAM, an example of </w:t>
      </w:r>
      <w:r w:rsidRPr="00174E7C">
        <w:rPr>
          <w:noProof/>
          <w:lang w:val="en-GB"/>
        </w:rPr>
        <w:t>non-volatile</w:t>
      </w:r>
      <w:r>
        <w:rPr>
          <w:lang w:val="en-GB"/>
        </w:rPr>
        <w:t xml:space="preserve"> memory chips. </w:t>
      </w:r>
      <w:r w:rsidR="002C196D">
        <w:rPr>
          <w:lang w:val="en-GB"/>
        </w:rPr>
        <w:t xml:space="preserve"> </w:t>
      </w:r>
      <w:r>
        <w:rPr>
          <w:lang w:val="en-GB"/>
        </w:rPr>
        <w:t xml:space="preserve">Many of ferroelectric materials also exhibit piezoelectricity. </w:t>
      </w:r>
      <w:r w:rsidR="002C196D">
        <w:rPr>
          <w:lang w:val="en-GB"/>
        </w:rPr>
        <w:t xml:space="preserve"> </w:t>
      </w:r>
      <w:r>
        <w:rPr>
          <w:lang w:val="en-GB"/>
        </w:rPr>
        <w:t>Piezoelectric materials either shrink or expand when</w:t>
      </w:r>
      <w:r w:rsidR="006111F2">
        <w:rPr>
          <w:lang w:val="en-GB"/>
        </w:rPr>
        <w:t xml:space="preserve"> an</w:t>
      </w:r>
      <w:r>
        <w:rPr>
          <w:lang w:val="en-GB"/>
        </w:rPr>
        <w:t xml:space="preserve"> </w:t>
      </w:r>
      <w:r w:rsidRPr="006111F2">
        <w:rPr>
          <w:noProof/>
          <w:lang w:val="en-GB"/>
        </w:rPr>
        <w:t>electric</w:t>
      </w:r>
      <w:r>
        <w:rPr>
          <w:lang w:val="en-GB"/>
        </w:rPr>
        <w:t xml:space="preserve"> field is applied. </w:t>
      </w:r>
      <w:r w:rsidR="002C196D">
        <w:rPr>
          <w:lang w:val="en-GB"/>
        </w:rPr>
        <w:t xml:space="preserve"> </w:t>
      </w:r>
      <w:r>
        <w:rPr>
          <w:lang w:val="en-GB"/>
        </w:rPr>
        <w:t>Since electric dipoles are aligned in ferroelectric phase, atoms in ferroelectric materials are subject to</w:t>
      </w:r>
      <w:r w:rsidR="006111F2">
        <w:rPr>
          <w:lang w:val="en-GB"/>
        </w:rPr>
        <w:t xml:space="preserve"> an</w:t>
      </w:r>
      <w:r>
        <w:rPr>
          <w:lang w:val="en-GB"/>
        </w:rPr>
        <w:t xml:space="preserve"> </w:t>
      </w:r>
      <w:r w:rsidRPr="006111F2">
        <w:rPr>
          <w:noProof/>
          <w:lang w:val="en-GB"/>
        </w:rPr>
        <w:t>intense</w:t>
      </w:r>
      <w:r>
        <w:rPr>
          <w:lang w:val="en-GB"/>
        </w:rPr>
        <w:t xml:space="preserve"> </w:t>
      </w:r>
      <w:r w:rsidR="005A0770">
        <w:rPr>
          <w:lang w:val="en-GB"/>
        </w:rPr>
        <w:t xml:space="preserve">local electric field, resulting in atomic structure change, which in turn changes the shape of the crystal. </w:t>
      </w:r>
      <w:r w:rsidR="002C196D">
        <w:rPr>
          <w:lang w:val="en-GB"/>
        </w:rPr>
        <w:t xml:space="preserve"> </w:t>
      </w:r>
      <w:r w:rsidR="005A0770">
        <w:rPr>
          <w:lang w:val="en-GB"/>
        </w:rPr>
        <w:t xml:space="preserve">Piezoelectric materials such as PZT </w:t>
      </w:r>
      <w:r w:rsidR="00644E01">
        <w:rPr>
          <w:lang w:val="en-GB"/>
        </w:rPr>
        <w:t>(based on PbTiO</w:t>
      </w:r>
      <w:r w:rsidR="00644E01" w:rsidRPr="00906C9C">
        <w:rPr>
          <w:vertAlign w:val="subscript"/>
          <w:lang w:val="en-GB"/>
        </w:rPr>
        <w:t>3</w:t>
      </w:r>
      <w:r w:rsidR="00644E01">
        <w:rPr>
          <w:lang w:val="en-GB"/>
        </w:rPr>
        <w:t xml:space="preserve"> and PbZrO</w:t>
      </w:r>
      <w:r w:rsidR="00644E01" w:rsidRPr="00906C9C">
        <w:rPr>
          <w:vertAlign w:val="subscript"/>
          <w:lang w:val="en-GB"/>
        </w:rPr>
        <w:t>3</w:t>
      </w:r>
      <w:r w:rsidR="00644E01">
        <w:rPr>
          <w:lang w:val="en-GB"/>
        </w:rPr>
        <w:t xml:space="preserve">) </w:t>
      </w:r>
      <w:r w:rsidR="005A0770">
        <w:rPr>
          <w:lang w:val="en-GB"/>
        </w:rPr>
        <w:t xml:space="preserve">is one of the most important materials for technological applications. </w:t>
      </w:r>
      <w:r w:rsidR="002C196D">
        <w:rPr>
          <w:lang w:val="en-GB"/>
        </w:rPr>
        <w:t xml:space="preserve"> </w:t>
      </w:r>
      <w:r w:rsidR="005A0770">
        <w:rPr>
          <w:lang w:val="en-GB"/>
        </w:rPr>
        <w:t xml:space="preserve">Since piezoelectric materials allow mechanical control without using </w:t>
      </w:r>
      <w:r w:rsidR="006111F2">
        <w:rPr>
          <w:noProof/>
          <w:lang w:val="en-GB"/>
        </w:rPr>
        <w:t>complicated</w:t>
      </w:r>
      <w:r w:rsidR="006111F2">
        <w:rPr>
          <w:lang w:val="en-GB"/>
        </w:rPr>
        <w:t xml:space="preserve"> </w:t>
      </w:r>
      <w:r w:rsidR="006111F2" w:rsidRPr="006111F2">
        <w:rPr>
          <w:noProof/>
          <w:lang w:val="en-GB"/>
        </w:rPr>
        <w:t>machin</w:t>
      </w:r>
      <w:r w:rsidR="006111F2">
        <w:rPr>
          <w:noProof/>
          <w:lang w:val="en-GB"/>
        </w:rPr>
        <w:t>e</w:t>
      </w:r>
      <w:r w:rsidR="006111F2" w:rsidRPr="006111F2">
        <w:rPr>
          <w:noProof/>
          <w:lang w:val="en-GB"/>
        </w:rPr>
        <w:t>ry</w:t>
      </w:r>
      <w:r w:rsidR="005A0770">
        <w:rPr>
          <w:lang w:val="en-GB"/>
        </w:rPr>
        <w:t xml:space="preserve">, it is widely used in small scale mechanical devices. </w:t>
      </w:r>
      <w:r w:rsidR="002C196D">
        <w:rPr>
          <w:lang w:val="en-GB"/>
        </w:rPr>
        <w:t xml:space="preserve"> </w:t>
      </w:r>
      <w:r w:rsidR="005A0770">
        <w:rPr>
          <w:lang w:val="en-GB"/>
        </w:rPr>
        <w:t xml:space="preserve">One of the </w:t>
      </w:r>
      <w:r w:rsidR="005A0770" w:rsidRPr="006111F2">
        <w:rPr>
          <w:noProof/>
          <w:lang w:val="en-GB"/>
        </w:rPr>
        <w:t>best</w:t>
      </w:r>
      <w:r w:rsidR="006111F2">
        <w:rPr>
          <w:noProof/>
          <w:lang w:val="en-GB"/>
        </w:rPr>
        <w:t>-</w:t>
      </w:r>
      <w:r w:rsidR="005A0770" w:rsidRPr="006111F2">
        <w:rPr>
          <w:noProof/>
          <w:lang w:val="en-GB"/>
        </w:rPr>
        <w:t>known</w:t>
      </w:r>
      <w:r w:rsidR="005A0770">
        <w:rPr>
          <w:lang w:val="en-GB"/>
        </w:rPr>
        <w:t xml:space="preserve"> </w:t>
      </w:r>
      <w:r w:rsidR="005A0770" w:rsidRPr="006111F2">
        <w:rPr>
          <w:noProof/>
          <w:lang w:val="en-GB"/>
        </w:rPr>
        <w:t>example</w:t>
      </w:r>
      <w:r w:rsidR="006111F2">
        <w:rPr>
          <w:noProof/>
          <w:lang w:val="en-GB"/>
        </w:rPr>
        <w:t>s</w:t>
      </w:r>
      <w:r w:rsidR="005A0770">
        <w:rPr>
          <w:lang w:val="en-GB"/>
        </w:rPr>
        <w:t xml:space="preserve"> is</w:t>
      </w:r>
      <w:r w:rsidR="00644E01">
        <w:rPr>
          <w:lang w:val="en-GB"/>
        </w:rPr>
        <w:t xml:space="preserve"> its use as a tip in </w:t>
      </w:r>
      <w:r w:rsidR="000B73C1">
        <w:rPr>
          <w:lang w:val="en-GB"/>
        </w:rPr>
        <w:t xml:space="preserve">scanning </w:t>
      </w:r>
      <w:r w:rsidR="000B73C1" w:rsidRPr="006111F2">
        <w:rPr>
          <w:noProof/>
          <w:lang w:val="en-GB"/>
        </w:rPr>
        <w:t>tunneling</w:t>
      </w:r>
      <w:r w:rsidR="000B73C1">
        <w:rPr>
          <w:lang w:val="en-GB"/>
        </w:rPr>
        <w:t xml:space="preserve"> </w:t>
      </w:r>
      <w:r w:rsidR="000B73C1" w:rsidRPr="006111F2">
        <w:rPr>
          <w:noProof/>
          <w:lang w:val="en-GB"/>
        </w:rPr>
        <w:t>micros</w:t>
      </w:r>
      <w:r w:rsidR="006111F2">
        <w:rPr>
          <w:noProof/>
          <w:lang w:val="en-GB"/>
        </w:rPr>
        <w:t>c</w:t>
      </w:r>
      <w:r w:rsidR="000B73C1" w:rsidRPr="006111F2">
        <w:rPr>
          <w:noProof/>
          <w:lang w:val="en-GB"/>
        </w:rPr>
        <w:t>ope</w:t>
      </w:r>
      <w:r w:rsidR="000B73C1">
        <w:rPr>
          <w:lang w:val="en-GB"/>
        </w:rPr>
        <w:t xml:space="preserve"> (</w:t>
      </w:r>
      <w:r w:rsidR="00644E01">
        <w:rPr>
          <w:lang w:val="en-GB"/>
        </w:rPr>
        <w:t>STM</w:t>
      </w:r>
      <w:r w:rsidR="000B73C1">
        <w:rPr>
          <w:lang w:val="en-GB"/>
        </w:rPr>
        <w:t>).</w:t>
      </w:r>
      <w:r w:rsidR="005A0770">
        <w:rPr>
          <w:lang w:val="en-GB"/>
        </w:rPr>
        <w:t xml:space="preserve"> </w:t>
      </w:r>
      <w:r w:rsidR="002C196D">
        <w:rPr>
          <w:lang w:val="en-GB"/>
        </w:rPr>
        <w:t xml:space="preserve"> </w:t>
      </w:r>
      <w:r w:rsidR="009B68FF">
        <w:rPr>
          <w:lang w:val="en-GB"/>
        </w:rPr>
        <w:t xml:space="preserve">Nowadays, piezoelectric devices have replaced traditional electric </w:t>
      </w:r>
      <w:r w:rsidR="00644E01">
        <w:rPr>
          <w:lang w:val="en-GB"/>
        </w:rPr>
        <w:t>motors in many application</w:t>
      </w:r>
      <w:r w:rsidR="009B68FF">
        <w:rPr>
          <w:lang w:val="en-GB"/>
        </w:rPr>
        <w:t>s.</w:t>
      </w:r>
      <w:r w:rsidR="00906C9C">
        <w:rPr>
          <w:lang w:val="en-GB"/>
        </w:rPr>
        <w:t xml:space="preserve"> </w:t>
      </w:r>
      <w:r w:rsidR="00644E01">
        <w:rPr>
          <w:lang w:val="en-GB"/>
        </w:rPr>
        <w:t>A</w:t>
      </w:r>
      <w:r w:rsidR="002C196D">
        <w:rPr>
          <w:lang w:val="en-GB"/>
        </w:rPr>
        <w:t xml:space="preserve"> </w:t>
      </w:r>
      <w:r w:rsidR="00644E01">
        <w:rPr>
          <w:lang w:val="en-GB"/>
        </w:rPr>
        <w:t xml:space="preserve"> simple</w:t>
      </w:r>
      <w:r w:rsidR="009B68FF">
        <w:rPr>
          <w:lang w:val="en-GB"/>
        </w:rPr>
        <w:t xml:space="preserve"> example of </w:t>
      </w:r>
      <w:r w:rsidR="009B68FF" w:rsidRPr="00174E7C">
        <w:rPr>
          <w:noProof/>
          <w:lang w:val="en-GB"/>
        </w:rPr>
        <w:t>ferroelectric</w:t>
      </w:r>
      <w:r w:rsidR="009B68FF">
        <w:rPr>
          <w:lang w:val="en-GB"/>
        </w:rPr>
        <w:t xml:space="preserve"> material</w:t>
      </w:r>
      <w:r w:rsidR="00174E7C">
        <w:rPr>
          <w:lang w:val="en-GB"/>
        </w:rPr>
        <w:t>s</w:t>
      </w:r>
      <w:r w:rsidR="009B68FF">
        <w:rPr>
          <w:lang w:val="en-GB"/>
        </w:rPr>
        <w:t xml:space="preserve"> is B</w:t>
      </w:r>
      <w:r w:rsidR="00644E01">
        <w:rPr>
          <w:lang w:val="en-GB"/>
        </w:rPr>
        <w:t>aTiO</w:t>
      </w:r>
      <w:r w:rsidR="00644E01" w:rsidRPr="00906C9C">
        <w:rPr>
          <w:vertAlign w:val="subscript"/>
          <w:lang w:val="en-GB"/>
        </w:rPr>
        <w:t>3</w:t>
      </w:r>
      <w:r w:rsidR="00644E01">
        <w:rPr>
          <w:lang w:val="en-GB"/>
        </w:rPr>
        <w:t xml:space="preserve"> (BT</w:t>
      </w:r>
      <w:r w:rsidR="000B73C1">
        <w:rPr>
          <w:lang w:val="en-GB"/>
        </w:rPr>
        <w:t>O</w:t>
      </w:r>
      <w:r w:rsidR="00644E01">
        <w:rPr>
          <w:lang w:val="en-GB"/>
        </w:rPr>
        <w:t>)</w:t>
      </w:r>
      <w:r w:rsidR="009B68FF">
        <w:rPr>
          <w:lang w:val="en-GB"/>
        </w:rPr>
        <w:t xml:space="preserve"> and other perovskite based structure, which is </w:t>
      </w:r>
      <w:r w:rsidR="00644E01">
        <w:rPr>
          <w:lang w:val="en-GB"/>
        </w:rPr>
        <w:t xml:space="preserve">the examples used to describe </w:t>
      </w:r>
      <w:r w:rsidR="00174E7C" w:rsidRPr="00174E7C">
        <w:rPr>
          <w:noProof/>
          <w:lang w:val="en-GB"/>
        </w:rPr>
        <w:t xml:space="preserve">the </w:t>
      </w:r>
      <w:r w:rsidR="00644E01" w:rsidRPr="00174E7C">
        <w:rPr>
          <w:noProof/>
          <w:lang w:val="en-GB"/>
        </w:rPr>
        <w:t>ferroelectric</w:t>
      </w:r>
      <w:r w:rsidR="00644E01">
        <w:rPr>
          <w:lang w:val="en-GB"/>
        </w:rPr>
        <w:t xml:space="preserve"> </w:t>
      </w:r>
      <w:r w:rsidR="00174E7C">
        <w:rPr>
          <w:lang w:val="en-GB"/>
        </w:rPr>
        <w:t>phenomenon</w:t>
      </w:r>
      <w:r w:rsidR="009B68FF">
        <w:rPr>
          <w:lang w:val="en-GB"/>
        </w:rPr>
        <w:t xml:space="preserve"> in Fig.</w:t>
      </w:r>
      <w:r w:rsidR="000B73C1">
        <w:rPr>
          <w:lang w:val="en-GB"/>
        </w:rPr>
        <w:t xml:space="preserve"> 3</w:t>
      </w:r>
      <w:r w:rsidR="009B68FF">
        <w:rPr>
          <w:lang w:val="en-GB"/>
        </w:rPr>
        <w:t xml:space="preserve">. </w:t>
      </w:r>
    </w:p>
    <w:p w14:paraId="1FEB8337" w14:textId="77777777" w:rsidR="002436F1" w:rsidRDefault="00FB05B0" w:rsidP="00644E01">
      <w:pPr>
        <w:rPr>
          <w:lang w:val="en-GB"/>
        </w:rPr>
      </w:pPr>
      <w:r>
        <w:rPr>
          <w:lang w:val="en-GB"/>
        </w:rPr>
        <w:t xml:space="preserve">In this experiment, you will focus on </w:t>
      </w:r>
      <w:r w:rsidR="009B68FF">
        <w:rPr>
          <w:lang w:val="en-GB"/>
        </w:rPr>
        <w:t>Rochelle salt</w:t>
      </w:r>
      <w:r>
        <w:rPr>
          <w:lang w:val="en-GB"/>
        </w:rPr>
        <w:t>.</w:t>
      </w:r>
      <w:r w:rsidR="00906C9C">
        <w:rPr>
          <w:lang w:val="en-GB"/>
        </w:rPr>
        <w:t xml:space="preserve"> </w:t>
      </w:r>
      <w:r w:rsidR="00706384">
        <w:t>P</w:t>
      </w:r>
      <w:r w:rsidR="00706384" w:rsidRPr="00375638">
        <w:t>otassium sodium ta</w:t>
      </w:r>
      <w:r w:rsidR="00706384">
        <w:t>rtrate tetrahydrate (KNaC</w:t>
      </w:r>
      <w:r w:rsidR="00706384" w:rsidRPr="002C196D">
        <w:rPr>
          <w:vertAlign w:val="subscript"/>
        </w:rPr>
        <w:t>4</w:t>
      </w:r>
      <w:r w:rsidR="00706384">
        <w:t>H</w:t>
      </w:r>
      <w:r w:rsidR="00706384" w:rsidRPr="002C196D">
        <w:rPr>
          <w:vertAlign w:val="subscript"/>
        </w:rPr>
        <w:t>4</w:t>
      </w:r>
      <w:r w:rsidR="00706384">
        <w:t>O</w:t>
      </w:r>
      <w:r w:rsidR="00706384" w:rsidRPr="002C196D">
        <w:rPr>
          <w:vertAlign w:val="subscript"/>
        </w:rPr>
        <w:t>6</w:t>
      </w:r>
      <w:r w:rsidR="00706384">
        <w:t xml:space="preserve"> 4H</w:t>
      </w:r>
      <w:r w:rsidR="00706384" w:rsidRPr="005B2F43">
        <w:rPr>
          <w:vertAlign w:val="subscript"/>
        </w:rPr>
        <w:t>2</w:t>
      </w:r>
      <w:r w:rsidR="00706384">
        <w:t>O)</w:t>
      </w:r>
      <w:r w:rsidR="00644E01">
        <w:t>, usually called Rochelle salt,</w:t>
      </w:r>
      <w:r w:rsidR="00706384">
        <w:t xml:space="preserve"> is </w:t>
      </w:r>
      <w:r w:rsidR="00644E01">
        <w:t xml:space="preserve">a very useful material used in medicine as well as early </w:t>
      </w:r>
      <w:r w:rsidR="00644E01" w:rsidRPr="00174E7C">
        <w:rPr>
          <w:noProof/>
        </w:rPr>
        <w:t>phonographs</w:t>
      </w:r>
      <w:r w:rsidR="00644E01">
        <w:t xml:space="preserve"> (See </w:t>
      </w:r>
      <w:r w:rsidR="00A860F4">
        <w:t xml:space="preserve">van </w:t>
      </w:r>
      <w:proofErr w:type="spellStart"/>
      <w:r w:rsidR="00A860F4">
        <w:t>Klooster</w:t>
      </w:r>
      <w:proofErr w:type="spellEnd"/>
      <w:r w:rsidR="002436F1">
        <w:t xml:space="preserve"> [</w:t>
      </w:r>
      <w:r w:rsidR="002436F1">
        <w:fldChar w:fldCharType="begin"/>
      </w:r>
      <w:r w:rsidR="002436F1">
        <w:instrText xml:space="preserve"> REF _Ref528244419 \r \h </w:instrText>
      </w:r>
      <w:r w:rsidR="002436F1">
        <w:fldChar w:fldCharType="separate"/>
      </w:r>
      <w:r w:rsidR="002436F1">
        <w:t>5</w:t>
      </w:r>
      <w:r w:rsidR="002436F1">
        <w:fldChar w:fldCharType="end"/>
      </w:r>
      <w:r w:rsidR="002436F1">
        <w:t>]</w:t>
      </w:r>
      <w:r w:rsidR="00A860F4">
        <w:t xml:space="preserve"> or </w:t>
      </w:r>
      <w:r w:rsidR="00644E01">
        <w:t xml:space="preserve">Wikipedia for details). </w:t>
      </w:r>
      <w:r w:rsidR="005B2F43">
        <w:t xml:space="preserve"> </w:t>
      </w:r>
      <w:r w:rsidR="00644E01">
        <w:t>This was also the first piezoelectric material discovered in early 19</w:t>
      </w:r>
      <w:r w:rsidR="00644E01" w:rsidRPr="00644E01">
        <w:rPr>
          <w:vertAlign w:val="superscript"/>
        </w:rPr>
        <w:t>th</w:t>
      </w:r>
      <w:r w:rsidR="00644E01">
        <w:t xml:space="preserve"> century.</w:t>
      </w:r>
      <w:r w:rsidR="00706384">
        <w:rPr>
          <w:lang w:val="en-GB"/>
        </w:rPr>
        <w:t xml:space="preserve"> </w:t>
      </w:r>
      <w:r w:rsidR="005B2F43">
        <w:rPr>
          <w:lang w:val="en-GB"/>
        </w:rPr>
        <w:t xml:space="preserve"> </w:t>
      </w:r>
      <w:r w:rsidR="00706384">
        <w:rPr>
          <w:lang w:val="en-GB"/>
        </w:rPr>
        <w:t>Since this is one of the easiest crystal to grow, it is often used in crystal growth kits for school children.</w:t>
      </w:r>
    </w:p>
    <w:p w14:paraId="04580AAD" w14:textId="33DCACBC" w:rsidR="00706384" w:rsidRDefault="002436F1" w:rsidP="00644E01">
      <w:pPr>
        <w:rPr>
          <w:lang w:val="en-GB"/>
        </w:rPr>
      </w:pPr>
      <w:r>
        <w:rPr>
          <w:lang w:val="en-GB"/>
        </w:rPr>
        <w:t>Rochelle salt normally has a rhombic crystal structure, but between -18°C and 24°C it becomes monoclinic.  The rhombic phase is</w:t>
      </w:r>
      <w:r w:rsidR="00706384">
        <w:rPr>
          <w:lang w:val="en-GB"/>
        </w:rPr>
        <w:t xml:space="preserve"> paraelectric</w:t>
      </w:r>
      <w:r>
        <w:rPr>
          <w:lang w:val="en-GB"/>
        </w:rPr>
        <w:t>, while the monoclinic phase is ferroelectric.  The t</w:t>
      </w:r>
      <w:r w:rsidR="00706384">
        <w:rPr>
          <w:lang w:val="en-GB"/>
        </w:rPr>
        <w:t xml:space="preserve">wo ferroelectric phase transitions can be easily detected by </w:t>
      </w:r>
      <w:r w:rsidR="00644E01">
        <w:rPr>
          <w:lang w:val="en-GB"/>
        </w:rPr>
        <w:t>measur</w:t>
      </w:r>
      <w:r w:rsidR="00706384">
        <w:rPr>
          <w:lang w:val="en-GB"/>
        </w:rPr>
        <w:t>ing dielectric con</w:t>
      </w:r>
      <w:r w:rsidR="00644E01">
        <w:rPr>
          <w:lang w:val="en-GB"/>
        </w:rPr>
        <w:t>s</w:t>
      </w:r>
      <w:r w:rsidR="00706384">
        <w:rPr>
          <w:lang w:val="en-GB"/>
        </w:rPr>
        <w:t>tant</w:t>
      </w:r>
      <w:r w:rsidR="00644E01">
        <w:rPr>
          <w:lang w:val="en-GB"/>
        </w:rPr>
        <w:t>s</w:t>
      </w:r>
      <w:r>
        <w:rPr>
          <w:lang w:val="en-GB"/>
        </w:rPr>
        <w:t xml:space="preserve"> across the two transition</w:t>
      </w:r>
      <w:r w:rsidR="00706384">
        <w:rPr>
          <w:lang w:val="en-GB"/>
        </w:rPr>
        <w:t xml:space="preserve"> temperatures.</w:t>
      </w:r>
      <w:r w:rsidR="00644E01">
        <w:rPr>
          <w:lang w:val="en-GB"/>
        </w:rPr>
        <w:t xml:space="preserve"> </w:t>
      </w:r>
      <w:r w:rsidR="005B2F43">
        <w:rPr>
          <w:lang w:val="en-GB"/>
        </w:rPr>
        <w:t xml:space="preserve"> </w:t>
      </w:r>
      <w:r w:rsidR="00706384">
        <w:rPr>
          <w:lang w:val="en-GB"/>
        </w:rPr>
        <w:t>Although Rochelle salt is easy to prepare an</w:t>
      </w:r>
      <w:r w:rsidR="00644E01">
        <w:rPr>
          <w:lang w:val="en-GB"/>
        </w:rPr>
        <w:t>d has relatively convenient ferroelectric</w:t>
      </w:r>
      <w:r w:rsidR="00706384">
        <w:rPr>
          <w:lang w:val="en-GB"/>
        </w:rPr>
        <w:t xml:space="preserve"> transition temperature, it is not widely used in </w:t>
      </w:r>
      <w:r w:rsidR="00644E01">
        <w:rPr>
          <w:lang w:val="en-GB"/>
        </w:rPr>
        <w:t xml:space="preserve">modern </w:t>
      </w:r>
      <w:r w:rsidR="00706384">
        <w:rPr>
          <w:lang w:val="en-GB"/>
        </w:rPr>
        <w:t xml:space="preserve">applications due to the fragility of the crystal. </w:t>
      </w:r>
      <w:r w:rsidR="005B2F43">
        <w:rPr>
          <w:lang w:val="en-GB"/>
        </w:rPr>
        <w:t xml:space="preserve"> </w:t>
      </w:r>
      <w:r w:rsidR="00706384">
        <w:rPr>
          <w:lang w:val="en-GB"/>
        </w:rPr>
        <w:t xml:space="preserve">As you will find out the crystal is quite brittle, so you need to be careful in handling the crystal. </w:t>
      </w:r>
      <w:r w:rsidR="005B2F43">
        <w:rPr>
          <w:lang w:val="en-GB"/>
        </w:rPr>
        <w:t xml:space="preserve"> </w:t>
      </w:r>
      <w:r w:rsidR="00706384">
        <w:rPr>
          <w:lang w:val="en-GB"/>
        </w:rPr>
        <w:t>It is also water soluble (the crystal is grown in water solution), which means that if the crystal is in contact with water, it will disappear</w:t>
      </w:r>
      <w:r w:rsidR="00644E01">
        <w:rPr>
          <w:lang w:val="en-GB"/>
        </w:rPr>
        <w:t xml:space="preserve"> (or in very humid condition)</w:t>
      </w:r>
      <w:r w:rsidR="00706384">
        <w:rPr>
          <w:lang w:val="en-GB"/>
        </w:rPr>
        <w:t xml:space="preserve">. </w:t>
      </w:r>
      <w:r w:rsidR="005B2F43">
        <w:rPr>
          <w:lang w:val="en-GB"/>
        </w:rPr>
        <w:t xml:space="preserve"> </w:t>
      </w:r>
      <w:r w:rsidR="00706384" w:rsidRPr="00174E7C">
        <w:rPr>
          <w:noProof/>
          <w:lang w:val="en-GB"/>
        </w:rPr>
        <w:t>Also</w:t>
      </w:r>
      <w:r w:rsidR="00174E7C">
        <w:rPr>
          <w:noProof/>
          <w:lang w:val="en-GB"/>
        </w:rPr>
        <w:t>,</w:t>
      </w:r>
      <w:r w:rsidR="00706384">
        <w:rPr>
          <w:lang w:val="en-GB"/>
        </w:rPr>
        <w:t xml:space="preserve"> the crystal disintegrates at relatively low temperature of about 50C. So you cannot use any heat treatment. </w:t>
      </w:r>
      <w:r w:rsidR="005B2F43">
        <w:rPr>
          <w:lang w:val="en-GB"/>
        </w:rPr>
        <w:t xml:space="preserve"> </w:t>
      </w:r>
      <w:r w:rsidR="00706384">
        <w:rPr>
          <w:lang w:val="en-GB"/>
        </w:rPr>
        <w:t xml:space="preserve">You have </w:t>
      </w:r>
      <w:r w:rsidR="00644E01">
        <w:rPr>
          <w:lang w:val="en-GB"/>
        </w:rPr>
        <w:t xml:space="preserve">to </w:t>
      </w:r>
      <w:r w:rsidR="00706384">
        <w:rPr>
          <w:lang w:val="en-GB"/>
        </w:rPr>
        <w:t>be careful when you measure the dielectric susceptibility of thi</w:t>
      </w:r>
      <w:r w:rsidR="00644E01">
        <w:rPr>
          <w:lang w:val="en-GB"/>
        </w:rPr>
        <w:t>s crystal to make sure you don’t</w:t>
      </w:r>
      <w:r w:rsidR="00706384">
        <w:rPr>
          <w:lang w:val="en-GB"/>
        </w:rPr>
        <w:t xml:space="preserve"> lose your sample!</w:t>
      </w:r>
    </w:p>
    <w:p w14:paraId="409E3FED" w14:textId="77777777" w:rsidR="003C548E" w:rsidRPr="008E74FF" w:rsidRDefault="003C548E" w:rsidP="00DB0F5A">
      <w:pPr>
        <w:pStyle w:val="Heading4"/>
        <w:pBdr>
          <w:top w:val="thinThickSmallGap" w:sz="24" w:space="1" w:color="auto"/>
          <w:left w:val="thinThickSmallGap" w:sz="24" w:space="4" w:color="auto"/>
          <w:bottom w:val="thickThinSmallGap" w:sz="24" w:space="1" w:color="auto"/>
          <w:right w:val="thickThinSmallGap" w:sz="24" w:space="4" w:color="auto"/>
        </w:pBdr>
        <w:ind w:left="0" w:firstLine="0"/>
        <w:jc w:val="center"/>
        <w:rPr>
          <w:bCs w:val="0"/>
          <w:u w:val="single"/>
        </w:rPr>
      </w:pPr>
      <w:r w:rsidRPr="008E74FF">
        <w:rPr>
          <w:bCs w:val="0"/>
          <w:u w:val="single"/>
        </w:rPr>
        <w:lastRenderedPageBreak/>
        <w:t>Safety Reminders</w:t>
      </w:r>
    </w:p>
    <w:p w14:paraId="3B2DAA8B" w14:textId="13DA8687" w:rsidR="008E74FF" w:rsidRPr="00174E7C" w:rsidRDefault="005F1A2E" w:rsidP="007A613E">
      <w:pPr>
        <w:pStyle w:val="NormalDCB"/>
        <w:keepNext/>
        <w:numPr>
          <w:ilvl w:val="0"/>
          <w:numId w:val="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rPr>
          <w:noProof/>
        </w:rPr>
        <w:t>Be careful with the High Voltage power supply.</w:t>
      </w:r>
      <w:r w:rsidR="005B2F43">
        <w:rPr>
          <w:noProof/>
        </w:rPr>
        <w:t xml:space="preserve">  It is always a good idea to check (by shorting it with an ammeter) that the maximum current that the power supply can produce is at a safe level </w:t>
      </w:r>
      <w:r w:rsidR="00A860F4">
        <w:rPr>
          <w:noProof/>
        </w:rPr>
        <w:t>(</w:t>
      </w:r>
      <w:r w:rsidR="005B2F43">
        <w:rPr>
          <w:noProof/>
        </w:rPr>
        <w:t>&lt;1mA</w:t>
      </w:r>
      <w:r w:rsidR="00A860F4">
        <w:rPr>
          <w:noProof/>
        </w:rPr>
        <w:t>)</w:t>
      </w:r>
      <w:r w:rsidR="005B2F43">
        <w:rPr>
          <w:noProof/>
        </w:rPr>
        <w:t>.</w:t>
      </w:r>
    </w:p>
    <w:p w14:paraId="339A7076" w14:textId="401CD42E" w:rsidR="002436F1" w:rsidRDefault="002436F1" w:rsidP="007A613E">
      <w:pPr>
        <w:pStyle w:val="NormalDCB"/>
        <w:keepNext/>
        <w:numPr>
          <w:ilvl w:val="0"/>
          <w:numId w:val="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t>Read the Material Safety Data Sheets (MSDS) for chemicals before use.  These can usually be found by simply web searching for “MSDS” and the name of the chemical.  Talk to the supervising professor if you cannot find the relevant MSDS.</w:t>
      </w:r>
    </w:p>
    <w:p w14:paraId="733F2371" w14:textId="77777777" w:rsidR="002436F1" w:rsidRDefault="002436F1" w:rsidP="002436F1">
      <w:pPr>
        <w:pStyle w:val="NormalDCB"/>
        <w:keepNext/>
        <w:numPr>
          <w:ilvl w:val="0"/>
          <w:numId w:val="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rsidRPr="00174E7C">
        <w:rPr>
          <w:noProof/>
        </w:rPr>
        <w:t>Solvents</w:t>
      </w:r>
      <w:r>
        <w:t xml:space="preserve"> used in silver paint is harmful. Minimize your exposure/inhalation.</w:t>
      </w:r>
    </w:p>
    <w:p w14:paraId="093C1BF0" w14:textId="3A463CE2" w:rsidR="00A33A5C" w:rsidRDefault="00A33A5C" w:rsidP="007A613E">
      <w:pPr>
        <w:pStyle w:val="NormalDCB"/>
        <w:keepNext/>
        <w:numPr>
          <w:ilvl w:val="0"/>
          <w:numId w:val="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t xml:space="preserve">Use dust masks and eye protection when mixing powdered chemicals.  Breathing in sodium carbonate can severely irritate your respiratory tract; it can also burn your eyes or irritate your skin.  Cream of  tartar is </w:t>
      </w:r>
      <w:proofErr w:type="spellStart"/>
      <w:r>
        <w:t>is</w:t>
      </w:r>
      <w:proofErr w:type="spellEnd"/>
      <w:r>
        <w:t xml:space="preserve"> a mild eye and skin irritant.</w:t>
      </w:r>
    </w:p>
    <w:p w14:paraId="61F458BB" w14:textId="10AC9645" w:rsidR="00234CFE" w:rsidRDefault="00234CFE" w:rsidP="007A613E">
      <w:pPr>
        <w:pStyle w:val="NormalDCB"/>
        <w:keepNext/>
        <w:numPr>
          <w:ilvl w:val="0"/>
          <w:numId w:val="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t xml:space="preserve">Properly </w:t>
      </w:r>
      <w:r w:rsidR="00CC3E0F">
        <w:t>dispose of any used chemicals, following the instructions of the lab technologists.</w:t>
      </w:r>
      <w:r w:rsidR="00A860F4">
        <w:t xml:space="preserve">  Rochelle salt is not toxic, but may be a mild laxative.</w:t>
      </w:r>
      <w:r w:rsidR="00A33A5C">
        <w:t xml:space="preserve">  </w:t>
      </w:r>
    </w:p>
    <w:p w14:paraId="75FCEDA6" w14:textId="77777777" w:rsidR="003C548E" w:rsidRPr="008E74FF" w:rsidRDefault="003C548E" w:rsidP="003C548E">
      <w:pPr>
        <w:pStyle w:val="NormalDCB"/>
        <w:pBdr>
          <w:top w:val="thinThickSmallGap" w:sz="24" w:space="1" w:color="auto"/>
          <w:left w:val="thinThickSmallGap" w:sz="24" w:space="4" w:color="auto"/>
          <w:bottom w:val="thickThinSmallGap" w:sz="24" w:space="1" w:color="auto"/>
          <w:right w:val="thickThinSmallGap" w:sz="24" w:space="4" w:color="auto"/>
        </w:pBdr>
        <w:spacing w:before="120" w:after="20"/>
        <w:ind w:firstLine="0"/>
        <w:rPr>
          <w:i/>
        </w:rPr>
      </w:pPr>
      <w:r w:rsidRPr="008E74FF">
        <w:rPr>
          <w:i/>
        </w:rPr>
        <w:t xml:space="preserve">NOTE: This is not a complete list of all hazards; we cannot warn against every possible dangerous stupidity, e.g. opening plugged-in electrical equipment, juggling cryostats, ….  Experimenters must constantly use common sense to assess and avoid risks, e.g. if you spill liquid on the floor it will become slippery, sharp edges may cut you, ….  If you are unsure whether something is safe, ask the supervising professor, the lab technologist, or the lab coordinator.  If an accident or incident happens, you must let us know.  More safety information is available at </w:t>
      </w:r>
      <w:hyperlink r:id="rId15" w:history="1">
        <w:r w:rsidRPr="008E74FF">
          <w:rPr>
            <w:rStyle w:val="Hyperlink"/>
            <w:i/>
          </w:rPr>
          <w:t>http://www.ehs.utoronto.ca/resources.htm</w:t>
        </w:r>
      </w:hyperlink>
      <w:r w:rsidRPr="008E74FF">
        <w:rPr>
          <w:i/>
        </w:rPr>
        <w:t xml:space="preserve">. </w:t>
      </w:r>
    </w:p>
    <w:p w14:paraId="0335F2D8" w14:textId="77777777" w:rsidR="003744EC" w:rsidRPr="00D30B71" w:rsidRDefault="003744EC" w:rsidP="00BC60AE">
      <w:pPr>
        <w:pStyle w:val="Heading1"/>
      </w:pPr>
      <w:r w:rsidRPr="00D30B71">
        <w:t>Experiment</w:t>
      </w:r>
    </w:p>
    <w:p w14:paraId="47B1ED8F" w14:textId="77777777" w:rsidR="00AB2BC3" w:rsidRDefault="008A7F88" w:rsidP="00FF395A">
      <w:pPr>
        <w:pStyle w:val="Normalnoindent"/>
      </w:pPr>
      <w:r>
        <w:t xml:space="preserve">The </w:t>
      </w:r>
      <w:r w:rsidR="0028680C">
        <w:t>experiment’s objectives</w:t>
      </w:r>
      <w:r>
        <w:t xml:space="preserve"> are</w:t>
      </w:r>
      <w:r w:rsidR="00EC7E52">
        <w:t>:</w:t>
      </w:r>
    </w:p>
    <w:p w14:paraId="0FF35D6C" w14:textId="77777777" w:rsidR="00AC3620" w:rsidRDefault="001346C8" w:rsidP="007A613E">
      <w:pPr>
        <w:numPr>
          <w:ilvl w:val="0"/>
          <w:numId w:val="5"/>
        </w:numPr>
      </w:pPr>
      <w:r>
        <w:t>Grow a large enough Rochelle salt crystal to measure its ferroelectric properties. Your first goal is to obtain</w:t>
      </w:r>
      <w:r w:rsidR="00174E7C">
        <w:t xml:space="preserve"> a</w:t>
      </w:r>
      <w:r>
        <w:t xml:space="preserve"> </w:t>
      </w:r>
      <w:r w:rsidRPr="00174E7C">
        <w:rPr>
          <w:noProof/>
        </w:rPr>
        <w:t>sizable</w:t>
      </w:r>
      <w:r>
        <w:t xml:space="preserve"> crystal, but you will also need to shape the crystal for parallel plate capacitor geometry.</w:t>
      </w:r>
    </w:p>
    <w:p w14:paraId="0653B3E2" w14:textId="77777777" w:rsidR="00AC3620" w:rsidRDefault="004142B3" w:rsidP="007A613E">
      <w:pPr>
        <w:numPr>
          <w:ilvl w:val="0"/>
          <w:numId w:val="5"/>
        </w:numPr>
      </w:pPr>
      <w:r>
        <w:t>M</w:t>
      </w:r>
      <w:r w:rsidR="001346C8">
        <w:t xml:space="preserve">easure temperature dependence of dielectric susceptibility and investigate Curie-Weiss behavior by fitting the data to Equation (1). </w:t>
      </w:r>
    </w:p>
    <w:p w14:paraId="542888B1" w14:textId="77777777" w:rsidR="001346C8" w:rsidRDefault="001346C8" w:rsidP="001346C8">
      <w:pPr>
        <w:numPr>
          <w:ilvl w:val="0"/>
          <w:numId w:val="5"/>
        </w:numPr>
      </w:pPr>
      <w:r>
        <w:t xml:space="preserve">Study </w:t>
      </w:r>
      <w:r w:rsidR="005F1A2E">
        <w:t xml:space="preserve">the </w:t>
      </w:r>
      <w:r>
        <w:t xml:space="preserve">hysteresis loop of Rochelle salt </w:t>
      </w:r>
      <w:r w:rsidR="005F1A2E">
        <w:t xml:space="preserve">as a function of temperature. </w:t>
      </w:r>
      <w:r>
        <w:t xml:space="preserve">You can </w:t>
      </w:r>
      <w:r w:rsidR="00FB05B0">
        <w:t xml:space="preserve">obtain electric polarization (order parameter) as a function of temperature, and fit your result to Equation (2). </w:t>
      </w:r>
    </w:p>
    <w:p w14:paraId="4A75EC42" w14:textId="77777777" w:rsidR="00DD77AF" w:rsidRPr="00DD77AF" w:rsidRDefault="00906C9C" w:rsidP="00DD77AF">
      <w:pPr>
        <w:pStyle w:val="Heading3"/>
        <w:ind w:firstLine="0"/>
        <w:rPr>
          <w:sz w:val="28"/>
          <w:szCs w:val="28"/>
        </w:rPr>
      </w:pPr>
      <w:r>
        <w:rPr>
          <w:sz w:val="28"/>
          <w:szCs w:val="28"/>
        </w:rPr>
        <w:t xml:space="preserve">Part I. </w:t>
      </w:r>
      <w:r w:rsidR="00DD77AF" w:rsidRPr="00DD77AF">
        <w:rPr>
          <w:sz w:val="28"/>
          <w:szCs w:val="28"/>
        </w:rPr>
        <w:t xml:space="preserve">Growing a single crystal </w:t>
      </w:r>
      <w:r w:rsidR="00DD77AF">
        <w:rPr>
          <w:sz w:val="28"/>
          <w:szCs w:val="28"/>
        </w:rPr>
        <w:t xml:space="preserve">sample </w:t>
      </w:r>
      <w:r w:rsidR="00DD77AF" w:rsidRPr="00DD77AF">
        <w:rPr>
          <w:sz w:val="28"/>
          <w:szCs w:val="28"/>
        </w:rPr>
        <w:t>of Rochelle salt</w:t>
      </w:r>
      <w:r w:rsidR="00CA287D">
        <w:rPr>
          <w:sz w:val="28"/>
          <w:szCs w:val="28"/>
        </w:rPr>
        <w:t xml:space="preserve"> (Charles Zheng)</w:t>
      </w:r>
    </w:p>
    <w:p w14:paraId="28F56B82" w14:textId="77777777" w:rsidR="00375638" w:rsidRPr="00375638" w:rsidRDefault="00375638" w:rsidP="003C443C">
      <w:pPr>
        <w:pStyle w:val="Heading3"/>
        <w:spacing w:before="120"/>
        <w:ind w:firstLine="0"/>
        <w:rPr>
          <w:rFonts w:eastAsia="Times New Roman"/>
          <w:b w:val="0"/>
          <w:bCs w:val="0"/>
          <w:sz w:val="24"/>
          <w:szCs w:val="20"/>
          <w:lang w:val="en-US"/>
        </w:rPr>
      </w:pPr>
      <w:r w:rsidRPr="00906C9C">
        <w:rPr>
          <w:rFonts w:eastAsia="Times New Roman"/>
          <w:b w:val="0"/>
          <w:bCs w:val="0"/>
          <w:sz w:val="24"/>
          <w:szCs w:val="20"/>
          <w:lang w:val="en-US"/>
        </w:rPr>
        <w:t>Obtaining a single crystal sample with</w:t>
      </w:r>
      <w:r w:rsidR="00174E7C" w:rsidRPr="00906C9C">
        <w:rPr>
          <w:rFonts w:eastAsia="Times New Roman"/>
          <w:b w:val="0"/>
          <w:bCs w:val="0"/>
          <w:sz w:val="24"/>
          <w:szCs w:val="20"/>
          <w:lang w:val="en-US"/>
        </w:rPr>
        <w:t xml:space="preserve"> a</w:t>
      </w:r>
      <w:r w:rsidRPr="00906C9C">
        <w:rPr>
          <w:rFonts w:eastAsia="Times New Roman"/>
          <w:b w:val="0"/>
          <w:bCs w:val="0"/>
          <w:sz w:val="24"/>
          <w:szCs w:val="20"/>
          <w:lang w:val="en-US"/>
        </w:rPr>
        <w:t xml:space="preserve"> </w:t>
      </w:r>
      <w:r w:rsidRPr="00906C9C">
        <w:rPr>
          <w:rFonts w:eastAsia="Times New Roman"/>
          <w:b w:val="0"/>
          <w:bCs w:val="0"/>
          <w:noProof/>
          <w:sz w:val="24"/>
          <w:szCs w:val="20"/>
          <w:lang w:val="en-US"/>
        </w:rPr>
        <w:t>high</w:t>
      </w:r>
      <w:r w:rsidRPr="00906C9C">
        <w:rPr>
          <w:rFonts w:eastAsia="Times New Roman"/>
          <w:b w:val="0"/>
          <w:bCs w:val="0"/>
          <w:sz w:val="24"/>
          <w:szCs w:val="20"/>
          <w:lang w:val="en-US"/>
        </w:rPr>
        <w:t xml:space="preserve"> degree of crystallinity and low concentration of defects is one of the most important (and difficult) steps in condensed matter physics research</w:t>
      </w:r>
      <w:r w:rsidR="009E7299" w:rsidRPr="00906C9C">
        <w:rPr>
          <w:rFonts w:eastAsia="Times New Roman"/>
          <w:b w:val="0"/>
          <w:bCs w:val="0"/>
          <w:sz w:val="24"/>
          <w:szCs w:val="20"/>
          <w:lang w:val="en-US"/>
        </w:rPr>
        <w:t>, and there are many book</w:t>
      </w:r>
      <w:r w:rsidR="001346C8" w:rsidRPr="00906C9C">
        <w:rPr>
          <w:rFonts w:eastAsia="Times New Roman"/>
          <w:b w:val="0"/>
          <w:bCs w:val="0"/>
          <w:sz w:val="24"/>
          <w:szCs w:val="20"/>
          <w:lang w:val="en-US"/>
        </w:rPr>
        <w:t>s and research papers devoted to</w:t>
      </w:r>
      <w:r w:rsidR="009E7299" w:rsidRPr="00906C9C">
        <w:rPr>
          <w:rFonts w:eastAsia="Times New Roman"/>
          <w:b w:val="0"/>
          <w:bCs w:val="0"/>
          <w:sz w:val="24"/>
          <w:szCs w:val="20"/>
          <w:lang w:val="en-US"/>
        </w:rPr>
        <w:t xml:space="preserve"> this topic. There is even a journal called Journal of Crystal Growth. </w:t>
      </w:r>
      <w:r w:rsidRPr="00906C9C">
        <w:rPr>
          <w:rFonts w:eastAsia="Times New Roman"/>
          <w:b w:val="0"/>
          <w:bCs w:val="0"/>
          <w:sz w:val="24"/>
          <w:szCs w:val="20"/>
          <w:lang w:val="en-US"/>
        </w:rPr>
        <w:t>Potassium sodium tartrate tetrahydrate (KNaC</w:t>
      </w:r>
      <w:r w:rsidRPr="00A33A5C">
        <w:rPr>
          <w:rFonts w:eastAsia="Times New Roman"/>
          <w:b w:val="0"/>
          <w:bCs w:val="0"/>
          <w:sz w:val="24"/>
          <w:szCs w:val="20"/>
          <w:vertAlign w:val="subscript"/>
          <w:lang w:val="en-US"/>
        </w:rPr>
        <w:t>4</w:t>
      </w:r>
      <w:r w:rsidRPr="00906C9C">
        <w:rPr>
          <w:rFonts w:eastAsia="Times New Roman"/>
          <w:b w:val="0"/>
          <w:bCs w:val="0"/>
          <w:sz w:val="24"/>
          <w:szCs w:val="20"/>
          <w:lang w:val="en-US"/>
        </w:rPr>
        <w:t>H</w:t>
      </w:r>
      <w:r w:rsidRPr="00A33A5C">
        <w:rPr>
          <w:rFonts w:eastAsia="Times New Roman"/>
          <w:b w:val="0"/>
          <w:bCs w:val="0"/>
          <w:sz w:val="24"/>
          <w:szCs w:val="20"/>
          <w:vertAlign w:val="subscript"/>
          <w:lang w:val="en-US"/>
        </w:rPr>
        <w:t>4</w:t>
      </w:r>
      <w:r w:rsidRPr="00906C9C">
        <w:rPr>
          <w:rFonts w:eastAsia="Times New Roman"/>
          <w:b w:val="0"/>
          <w:bCs w:val="0"/>
          <w:sz w:val="24"/>
          <w:szCs w:val="20"/>
          <w:lang w:val="en-US"/>
        </w:rPr>
        <w:t>O</w:t>
      </w:r>
      <w:r w:rsidRPr="00A33A5C">
        <w:rPr>
          <w:rFonts w:eastAsia="Times New Roman"/>
          <w:b w:val="0"/>
          <w:bCs w:val="0"/>
          <w:sz w:val="24"/>
          <w:szCs w:val="20"/>
          <w:vertAlign w:val="subscript"/>
          <w:lang w:val="en-US"/>
        </w:rPr>
        <w:t>6</w:t>
      </w:r>
      <w:r w:rsidR="00FB05B0" w:rsidRPr="00906C9C">
        <w:rPr>
          <w:rFonts w:eastAsia="Times New Roman" w:cs="Times"/>
          <w:b w:val="0"/>
          <w:bCs w:val="0"/>
          <w:sz w:val="24"/>
          <w:szCs w:val="20"/>
          <w:lang w:val="en-US"/>
        </w:rPr>
        <w:t>·</w:t>
      </w:r>
      <w:r w:rsidRPr="00906C9C">
        <w:rPr>
          <w:rFonts w:eastAsia="Times New Roman"/>
          <w:b w:val="0"/>
          <w:bCs w:val="0"/>
          <w:sz w:val="24"/>
          <w:szCs w:val="20"/>
          <w:lang w:val="en-US"/>
        </w:rPr>
        <w:t>4H</w:t>
      </w:r>
      <w:r w:rsidRPr="00A33A5C">
        <w:rPr>
          <w:rFonts w:eastAsia="Times New Roman"/>
          <w:b w:val="0"/>
          <w:bCs w:val="0"/>
          <w:sz w:val="24"/>
          <w:szCs w:val="20"/>
          <w:vertAlign w:val="subscript"/>
          <w:lang w:val="en-US"/>
        </w:rPr>
        <w:t>2</w:t>
      </w:r>
      <w:r w:rsidRPr="00906C9C">
        <w:rPr>
          <w:rFonts w:eastAsia="Times New Roman"/>
          <w:b w:val="0"/>
          <w:bCs w:val="0"/>
          <w:sz w:val="24"/>
          <w:szCs w:val="20"/>
          <w:lang w:val="en-US"/>
        </w:rPr>
        <w:t>O), also known as Rochelle Salt, is a ferroelectric crystal that can be easily made using commonly available household ingredients.</w:t>
      </w:r>
      <w:r w:rsidR="009E7299" w:rsidRPr="00906C9C">
        <w:rPr>
          <w:rFonts w:eastAsia="Times New Roman"/>
          <w:b w:val="0"/>
          <w:bCs w:val="0"/>
          <w:sz w:val="24"/>
          <w:szCs w:val="20"/>
          <w:lang w:val="en-US"/>
        </w:rPr>
        <w:t xml:space="preserve"> The principle is quite simple. You first create a supersaturated solution of Rochelle salt. </w:t>
      </w:r>
      <w:r w:rsidR="009E7299" w:rsidRPr="00906C9C">
        <w:rPr>
          <w:rFonts w:eastAsia="Times New Roman"/>
          <w:b w:val="0"/>
          <w:bCs w:val="0"/>
          <w:noProof/>
          <w:sz w:val="24"/>
          <w:szCs w:val="20"/>
          <w:lang w:val="en-US"/>
        </w:rPr>
        <w:t>Then</w:t>
      </w:r>
      <w:r w:rsidR="009E7299" w:rsidRPr="00906C9C">
        <w:rPr>
          <w:rFonts w:eastAsia="Times New Roman"/>
          <w:b w:val="0"/>
          <w:bCs w:val="0"/>
          <w:sz w:val="24"/>
          <w:szCs w:val="20"/>
          <w:lang w:val="en-US"/>
        </w:rPr>
        <w:t xml:space="preserve"> slow evaporation of water will cause</w:t>
      </w:r>
      <w:r w:rsidR="009E7299">
        <w:rPr>
          <w:rFonts w:eastAsia="Times New Roman"/>
          <w:b w:val="0"/>
          <w:bCs w:val="0"/>
          <w:sz w:val="24"/>
          <w:szCs w:val="20"/>
          <w:lang w:val="en-US"/>
        </w:rPr>
        <w:t xml:space="preserve"> the sample to precipitate and begin forming small crystals. </w:t>
      </w:r>
      <w:r w:rsidR="009E7299" w:rsidRPr="00174E7C">
        <w:rPr>
          <w:rFonts w:eastAsia="Times New Roman"/>
          <w:b w:val="0"/>
          <w:bCs w:val="0"/>
          <w:noProof/>
          <w:sz w:val="24"/>
          <w:szCs w:val="20"/>
          <w:lang w:val="en-US"/>
        </w:rPr>
        <w:t>If,</w:t>
      </w:r>
      <w:r w:rsidR="009E7299">
        <w:rPr>
          <w:rFonts w:eastAsia="Times New Roman"/>
          <w:b w:val="0"/>
          <w:bCs w:val="0"/>
          <w:sz w:val="24"/>
          <w:szCs w:val="20"/>
          <w:lang w:val="en-US"/>
        </w:rPr>
        <w:t xml:space="preserve"> somehow, you can limit the precipitation point to one, all </w:t>
      </w:r>
      <w:r w:rsidR="00906C9C">
        <w:rPr>
          <w:rFonts w:eastAsia="Times New Roman"/>
          <w:b w:val="0"/>
          <w:bCs w:val="0"/>
          <w:sz w:val="24"/>
          <w:szCs w:val="20"/>
          <w:lang w:val="en-US"/>
        </w:rPr>
        <w:lastRenderedPageBreak/>
        <w:t>R</w:t>
      </w:r>
      <w:r w:rsidR="009E7299">
        <w:rPr>
          <w:rFonts w:eastAsia="Times New Roman"/>
          <w:b w:val="0"/>
          <w:bCs w:val="0"/>
          <w:sz w:val="24"/>
          <w:szCs w:val="20"/>
          <w:lang w:val="en-US"/>
        </w:rPr>
        <w:t>ochelle salt will form</w:t>
      </w:r>
      <w:r w:rsidR="009E7299" w:rsidRPr="00174E7C">
        <w:rPr>
          <w:rFonts w:eastAsia="Times New Roman"/>
          <w:b w:val="0"/>
          <w:bCs w:val="0"/>
          <w:noProof/>
          <w:sz w:val="24"/>
          <w:szCs w:val="20"/>
          <w:lang w:val="en-US"/>
        </w:rPr>
        <w:t xml:space="preserve"> one</w:t>
      </w:r>
      <w:r w:rsidR="009E7299">
        <w:rPr>
          <w:rFonts w:eastAsia="Times New Roman"/>
          <w:b w:val="0"/>
          <w:bCs w:val="0"/>
          <w:sz w:val="24"/>
          <w:szCs w:val="20"/>
          <w:lang w:val="en-US"/>
        </w:rPr>
        <w:t xml:space="preserve"> single crystal. This is usually very difficult, but by trial and error, you can pr</w:t>
      </w:r>
      <w:r w:rsidR="00FB05B0">
        <w:rPr>
          <w:rFonts w:eastAsia="Times New Roman"/>
          <w:b w:val="0"/>
          <w:bCs w:val="0"/>
          <w:sz w:val="24"/>
          <w:szCs w:val="20"/>
          <w:lang w:val="en-US"/>
        </w:rPr>
        <w:t>obably grow reasonably large (1~2 c</w:t>
      </w:r>
      <w:r w:rsidR="009E7299">
        <w:rPr>
          <w:rFonts w:eastAsia="Times New Roman"/>
          <w:b w:val="0"/>
          <w:bCs w:val="0"/>
          <w:sz w:val="24"/>
          <w:szCs w:val="20"/>
          <w:lang w:val="en-US"/>
        </w:rPr>
        <w:t>m) single crystals.</w:t>
      </w:r>
      <w:r w:rsidR="00906C9C">
        <w:rPr>
          <w:rFonts w:eastAsia="Times New Roman"/>
          <w:b w:val="0"/>
          <w:bCs w:val="0"/>
          <w:sz w:val="24"/>
          <w:szCs w:val="20"/>
          <w:lang w:val="en-US"/>
        </w:rPr>
        <w:t xml:space="preserve"> </w:t>
      </w:r>
      <w:r w:rsidRPr="00375638">
        <w:rPr>
          <w:rFonts w:eastAsia="Times New Roman"/>
          <w:b w:val="0"/>
          <w:bCs w:val="0"/>
          <w:sz w:val="24"/>
          <w:szCs w:val="20"/>
          <w:lang w:val="en-US"/>
        </w:rPr>
        <w:t>The ingredients you will need are</w:t>
      </w:r>
    </w:p>
    <w:p w14:paraId="6A2A114C" w14:textId="6E773770" w:rsidR="00375638" w:rsidRDefault="00375638" w:rsidP="003C443C">
      <w:pPr>
        <w:pStyle w:val="Heading3"/>
        <w:numPr>
          <w:ilvl w:val="0"/>
          <w:numId w:val="9"/>
        </w:numPr>
        <w:spacing w:before="120"/>
        <w:ind w:left="714" w:hanging="357"/>
        <w:rPr>
          <w:rFonts w:eastAsia="Times New Roman"/>
          <w:b w:val="0"/>
          <w:bCs w:val="0"/>
          <w:sz w:val="24"/>
          <w:szCs w:val="20"/>
          <w:lang w:val="en-US"/>
        </w:rPr>
      </w:pPr>
      <w:r w:rsidRPr="00375638">
        <w:rPr>
          <w:rFonts w:eastAsia="Times New Roman"/>
          <w:b w:val="0"/>
          <w:bCs w:val="0"/>
          <w:sz w:val="24"/>
          <w:szCs w:val="20"/>
          <w:lang w:val="en-US"/>
        </w:rPr>
        <w:t>Cream of Tartar: Also known as potassium bitartrate (KHC</w:t>
      </w:r>
      <w:r w:rsidRPr="00A33A5C">
        <w:rPr>
          <w:rFonts w:eastAsia="Times New Roman"/>
          <w:b w:val="0"/>
          <w:bCs w:val="0"/>
          <w:sz w:val="24"/>
          <w:szCs w:val="20"/>
          <w:vertAlign w:val="subscript"/>
          <w:lang w:val="en-US"/>
        </w:rPr>
        <w:t>4</w:t>
      </w:r>
      <w:r w:rsidR="00A33A5C">
        <w:rPr>
          <w:rFonts w:eastAsia="Times New Roman"/>
          <w:b w:val="0"/>
          <w:bCs w:val="0"/>
          <w:sz w:val="24"/>
          <w:szCs w:val="20"/>
          <w:lang w:val="en-US"/>
        </w:rPr>
        <w:t xml:space="preserve"> </w:t>
      </w:r>
      <w:r w:rsidRPr="00375638">
        <w:rPr>
          <w:rFonts w:eastAsia="Times New Roman"/>
          <w:b w:val="0"/>
          <w:bCs w:val="0"/>
          <w:sz w:val="24"/>
          <w:szCs w:val="20"/>
          <w:lang w:val="en-US"/>
        </w:rPr>
        <w:t>H</w:t>
      </w:r>
      <w:r w:rsidRPr="00A33A5C">
        <w:rPr>
          <w:rFonts w:eastAsia="Times New Roman"/>
          <w:b w:val="0"/>
          <w:bCs w:val="0"/>
          <w:sz w:val="24"/>
          <w:szCs w:val="20"/>
          <w:vertAlign w:val="subscript"/>
          <w:lang w:val="en-US"/>
        </w:rPr>
        <w:t>4</w:t>
      </w:r>
      <w:r w:rsidRPr="00375638">
        <w:rPr>
          <w:rFonts w:eastAsia="Times New Roman"/>
          <w:b w:val="0"/>
          <w:bCs w:val="0"/>
          <w:sz w:val="24"/>
          <w:szCs w:val="20"/>
          <w:lang w:val="en-US"/>
        </w:rPr>
        <w:t>O</w:t>
      </w:r>
      <w:r w:rsidRPr="00A33A5C">
        <w:rPr>
          <w:rFonts w:eastAsia="Times New Roman"/>
          <w:b w:val="0"/>
          <w:bCs w:val="0"/>
          <w:sz w:val="24"/>
          <w:szCs w:val="20"/>
          <w:vertAlign w:val="subscript"/>
          <w:lang w:val="en-US"/>
        </w:rPr>
        <w:t>6</w:t>
      </w:r>
      <w:r w:rsidRPr="00375638">
        <w:rPr>
          <w:rFonts w:eastAsia="Times New Roman"/>
          <w:b w:val="0"/>
          <w:bCs w:val="0"/>
          <w:sz w:val="24"/>
          <w:szCs w:val="20"/>
          <w:lang w:val="en-US"/>
        </w:rPr>
        <w:t xml:space="preserve">), is a baking ingredient. </w:t>
      </w:r>
    </w:p>
    <w:p w14:paraId="6AE67DDA" w14:textId="77777777" w:rsidR="00375638" w:rsidRPr="00413FAD" w:rsidRDefault="001346C8" w:rsidP="003C443C">
      <w:pPr>
        <w:pStyle w:val="Heading3"/>
        <w:numPr>
          <w:ilvl w:val="0"/>
          <w:numId w:val="9"/>
        </w:numPr>
        <w:spacing w:before="120"/>
        <w:ind w:left="714" w:hanging="357"/>
        <w:rPr>
          <w:rFonts w:eastAsia="Times New Roman"/>
          <w:b w:val="0"/>
          <w:bCs w:val="0"/>
          <w:sz w:val="24"/>
          <w:szCs w:val="20"/>
          <w:lang w:val="en-US"/>
        </w:rPr>
      </w:pPr>
      <w:r w:rsidRPr="00413FAD">
        <w:rPr>
          <w:rFonts w:eastAsia="Times New Roman"/>
          <w:b w:val="0"/>
          <w:bCs w:val="0"/>
          <w:sz w:val="24"/>
          <w:szCs w:val="20"/>
          <w:lang w:val="en-US"/>
        </w:rPr>
        <w:t xml:space="preserve">Sodium carbonate (Na2CO3) </w:t>
      </w:r>
      <w:r w:rsidR="00375638" w:rsidRPr="00413FAD">
        <w:rPr>
          <w:rFonts w:eastAsia="Times New Roman"/>
          <w:b w:val="0"/>
          <w:bCs w:val="0"/>
          <w:sz w:val="24"/>
          <w:szCs w:val="20"/>
          <w:lang w:val="en-US"/>
        </w:rPr>
        <w:t>is a laundry detergent booster</w:t>
      </w:r>
      <w:r w:rsidRPr="00413FAD">
        <w:rPr>
          <w:rFonts w:eastAsia="Times New Roman"/>
          <w:b w:val="0"/>
          <w:bCs w:val="0"/>
          <w:sz w:val="24"/>
          <w:szCs w:val="20"/>
          <w:lang w:val="en-US"/>
        </w:rPr>
        <w:t xml:space="preserve"> usually called washing soda</w:t>
      </w:r>
      <w:r w:rsidR="00375638" w:rsidRPr="00413FAD">
        <w:rPr>
          <w:rFonts w:eastAsia="Times New Roman"/>
          <w:b w:val="0"/>
          <w:bCs w:val="0"/>
          <w:sz w:val="24"/>
          <w:szCs w:val="20"/>
          <w:lang w:val="en-US"/>
        </w:rPr>
        <w:t>.</w:t>
      </w:r>
      <w:r w:rsidRPr="00413FAD">
        <w:rPr>
          <w:rFonts w:eastAsia="Times New Roman"/>
          <w:b w:val="0"/>
          <w:bCs w:val="0"/>
          <w:sz w:val="24"/>
          <w:szCs w:val="20"/>
          <w:lang w:val="en-US"/>
        </w:rPr>
        <w:t xml:space="preserve"> However, this is not easy to find. It is much easier to find </w:t>
      </w:r>
      <w:r w:rsidR="00375638" w:rsidRPr="00413FAD">
        <w:rPr>
          <w:rFonts w:eastAsia="Times New Roman"/>
          <w:b w:val="0"/>
          <w:bCs w:val="0"/>
          <w:sz w:val="24"/>
          <w:szCs w:val="20"/>
          <w:lang w:val="en-US"/>
        </w:rPr>
        <w:t>sodium bicarbonate (NaHCO3), which is baking soda.</w:t>
      </w:r>
      <w:r w:rsidRPr="00413FAD">
        <w:rPr>
          <w:rFonts w:eastAsia="Times New Roman"/>
          <w:b w:val="0"/>
          <w:bCs w:val="0"/>
          <w:sz w:val="24"/>
          <w:szCs w:val="20"/>
          <w:lang w:val="en-US"/>
        </w:rPr>
        <w:t xml:space="preserve"> </w:t>
      </w:r>
      <w:r w:rsidR="00413FAD" w:rsidRPr="00413FAD">
        <w:rPr>
          <w:rFonts w:eastAsia="Times New Roman"/>
          <w:b w:val="0"/>
          <w:bCs w:val="0"/>
          <w:sz w:val="24"/>
          <w:szCs w:val="20"/>
          <w:lang w:val="en-US"/>
        </w:rPr>
        <w:t xml:space="preserve">You can convert this into sodium carbonate easily. If you heat baking soda at 200C for about an hour, the baking soda will decompose into washing soda, giving off CO2 and water in the process via 2NaHCO3 </w:t>
      </w:r>
      <w:r w:rsidR="00413FAD" w:rsidRPr="00413FAD">
        <w:rPr>
          <w:rFonts w:eastAsia="Times New Roman"/>
          <w:b w:val="0"/>
          <w:bCs w:val="0"/>
          <w:sz w:val="24"/>
          <w:szCs w:val="20"/>
          <w:lang w:val="en-US"/>
        </w:rPr>
        <w:sym w:font="Wingdings" w:char="F0E8"/>
      </w:r>
      <w:r w:rsidR="00413FAD" w:rsidRPr="00413FAD">
        <w:rPr>
          <w:rFonts w:eastAsia="Times New Roman"/>
          <w:b w:val="0"/>
          <w:bCs w:val="0"/>
          <w:sz w:val="24"/>
          <w:szCs w:val="20"/>
          <w:lang w:val="en-US"/>
        </w:rPr>
        <w:t xml:space="preserve"> Na2CO3 + CO2 + H2O. Let the washing soda cool to room temperature before using.</w:t>
      </w:r>
    </w:p>
    <w:p w14:paraId="27770DF5" w14:textId="77777777" w:rsidR="00375638" w:rsidRPr="00375638" w:rsidRDefault="00375638" w:rsidP="00375638">
      <w:pPr>
        <w:pStyle w:val="Heading3"/>
        <w:ind w:firstLine="0"/>
        <w:rPr>
          <w:rFonts w:eastAsia="Times New Roman"/>
          <w:b w:val="0"/>
          <w:bCs w:val="0"/>
          <w:sz w:val="24"/>
          <w:szCs w:val="20"/>
          <w:lang w:val="en-US"/>
        </w:rPr>
      </w:pPr>
      <w:r w:rsidRPr="00375638">
        <w:rPr>
          <w:rFonts w:eastAsia="Times New Roman"/>
          <w:b w:val="0"/>
          <w:bCs w:val="0"/>
          <w:sz w:val="24"/>
          <w:szCs w:val="20"/>
          <w:lang w:val="en-US"/>
        </w:rPr>
        <w:t>Rochelle salt can be formed by mixing the two ingredients above in water. The reaction is as follows:</w:t>
      </w:r>
    </w:p>
    <w:p w14:paraId="1D5F29ED" w14:textId="77777777" w:rsidR="00375638" w:rsidRPr="00E407E4" w:rsidRDefault="00413FAD" w:rsidP="00A860F4">
      <w:pPr>
        <w:pStyle w:val="Heading3"/>
        <w:ind w:firstLine="0"/>
        <w:jc w:val="center"/>
        <w:rPr>
          <w:rFonts w:eastAsia="Times New Roman"/>
          <w:b w:val="0"/>
          <w:bCs w:val="0"/>
          <w:sz w:val="24"/>
          <w:szCs w:val="20"/>
          <w:lang w:val="en-US"/>
        </w:rPr>
      </w:pPr>
      <w:r>
        <w:rPr>
          <w:rFonts w:eastAsia="Times New Roman"/>
          <w:b w:val="0"/>
          <w:bCs w:val="0"/>
          <w:sz w:val="24"/>
          <w:szCs w:val="20"/>
          <w:lang w:val="en-US"/>
        </w:rPr>
        <w:t>2KHC</w:t>
      </w:r>
      <w:r w:rsidRPr="008228F0">
        <w:rPr>
          <w:rFonts w:eastAsia="Times New Roman"/>
          <w:b w:val="0"/>
          <w:bCs w:val="0"/>
          <w:sz w:val="24"/>
          <w:szCs w:val="20"/>
          <w:vertAlign w:val="subscript"/>
          <w:lang w:val="en-US"/>
        </w:rPr>
        <w:t>4</w:t>
      </w:r>
      <w:r>
        <w:rPr>
          <w:rFonts w:eastAsia="Times New Roman"/>
          <w:b w:val="0"/>
          <w:bCs w:val="0"/>
          <w:sz w:val="24"/>
          <w:szCs w:val="20"/>
          <w:lang w:val="en-US"/>
        </w:rPr>
        <w:t>H</w:t>
      </w:r>
      <w:r w:rsidRPr="008228F0">
        <w:rPr>
          <w:rFonts w:eastAsia="Times New Roman"/>
          <w:b w:val="0"/>
          <w:bCs w:val="0"/>
          <w:sz w:val="24"/>
          <w:szCs w:val="20"/>
          <w:vertAlign w:val="subscript"/>
          <w:lang w:val="en-US"/>
        </w:rPr>
        <w:t>4</w:t>
      </w:r>
      <w:r>
        <w:rPr>
          <w:rFonts w:eastAsia="Times New Roman"/>
          <w:b w:val="0"/>
          <w:bCs w:val="0"/>
          <w:sz w:val="24"/>
          <w:szCs w:val="20"/>
          <w:lang w:val="en-US"/>
        </w:rPr>
        <w:t>O</w:t>
      </w:r>
      <w:r w:rsidRPr="008228F0">
        <w:rPr>
          <w:rFonts w:eastAsia="Times New Roman"/>
          <w:b w:val="0"/>
          <w:bCs w:val="0"/>
          <w:sz w:val="24"/>
          <w:szCs w:val="20"/>
          <w:vertAlign w:val="subscript"/>
          <w:lang w:val="en-US"/>
        </w:rPr>
        <w:t>6</w:t>
      </w:r>
      <w:r>
        <w:rPr>
          <w:rFonts w:eastAsia="Times New Roman"/>
          <w:b w:val="0"/>
          <w:bCs w:val="0"/>
          <w:sz w:val="24"/>
          <w:szCs w:val="20"/>
          <w:lang w:val="en-US"/>
        </w:rPr>
        <w:t xml:space="preserve"> + Na</w:t>
      </w:r>
      <w:r w:rsidRPr="008228F0">
        <w:rPr>
          <w:rFonts w:eastAsia="Times New Roman"/>
          <w:b w:val="0"/>
          <w:bCs w:val="0"/>
          <w:sz w:val="24"/>
          <w:szCs w:val="20"/>
          <w:vertAlign w:val="subscript"/>
          <w:lang w:val="en-US"/>
        </w:rPr>
        <w:t>2</w:t>
      </w:r>
      <w:r>
        <w:rPr>
          <w:rFonts w:eastAsia="Times New Roman"/>
          <w:b w:val="0"/>
          <w:bCs w:val="0"/>
          <w:sz w:val="24"/>
          <w:szCs w:val="20"/>
          <w:lang w:val="en-US"/>
        </w:rPr>
        <w:t>CO</w:t>
      </w:r>
      <w:r w:rsidRPr="008228F0">
        <w:rPr>
          <w:rFonts w:eastAsia="Times New Roman"/>
          <w:b w:val="0"/>
          <w:bCs w:val="0"/>
          <w:sz w:val="24"/>
          <w:szCs w:val="20"/>
          <w:vertAlign w:val="subscript"/>
          <w:lang w:val="en-US"/>
        </w:rPr>
        <w:t>3</w:t>
      </w:r>
      <w:r>
        <w:rPr>
          <w:rFonts w:eastAsia="Times New Roman"/>
          <w:b w:val="0"/>
          <w:bCs w:val="0"/>
          <w:sz w:val="24"/>
          <w:szCs w:val="20"/>
          <w:lang w:val="en-US"/>
        </w:rPr>
        <w:t xml:space="preserve"> </w:t>
      </w:r>
      <w:r w:rsidR="008228F0">
        <w:rPr>
          <w:rFonts w:eastAsia="Times New Roman"/>
          <w:b w:val="0"/>
          <w:bCs w:val="0"/>
          <w:sz w:val="24"/>
          <w:szCs w:val="20"/>
          <w:lang w:val="en-US"/>
        </w:rPr>
        <w:t>+ 8H</w:t>
      </w:r>
      <w:r w:rsidR="008228F0" w:rsidRPr="008228F0">
        <w:rPr>
          <w:rFonts w:eastAsia="Times New Roman"/>
          <w:b w:val="0"/>
          <w:bCs w:val="0"/>
          <w:sz w:val="24"/>
          <w:szCs w:val="20"/>
          <w:vertAlign w:val="subscript"/>
          <w:lang w:val="en-US"/>
        </w:rPr>
        <w:t>2</w:t>
      </w:r>
      <w:r w:rsidR="008228F0">
        <w:rPr>
          <w:rFonts w:eastAsia="Times New Roman"/>
          <w:b w:val="0"/>
          <w:bCs w:val="0"/>
          <w:sz w:val="24"/>
          <w:szCs w:val="20"/>
          <w:lang w:val="en-US"/>
        </w:rPr>
        <w:t xml:space="preserve">O </w:t>
      </w:r>
      <w:r w:rsidRPr="00413FAD">
        <w:rPr>
          <w:rFonts w:eastAsia="Times New Roman"/>
          <w:b w:val="0"/>
          <w:bCs w:val="0"/>
          <w:sz w:val="24"/>
          <w:szCs w:val="20"/>
          <w:lang w:val="en-US"/>
        </w:rPr>
        <w:sym w:font="Wingdings" w:char="F0E8"/>
      </w:r>
      <w:r>
        <w:rPr>
          <w:rFonts w:eastAsia="Times New Roman"/>
          <w:b w:val="0"/>
          <w:bCs w:val="0"/>
          <w:sz w:val="24"/>
          <w:szCs w:val="20"/>
          <w:lang w:val="en-US"/>
        </w:rPr>
        <w:t xml:space="preserve"> 2KNaC</w:t>
      </w:r>
      <w:r w:rsidRPr="008228F0">
        <w:rPr>
          <w:rFonts w:eastAsia="Times New Roman"/>
          <w:b w:val="0"/>
          <w:bCs w:val="0"/>
          <w:sz w:val="24"/>
          <w:szCs w:val="20"/>
          <w:vertAlign w:val="subscript"/>
          <w:lang w:val="en-US"/>
        </w:rPr>
        <w:t>4</w:t>
      </w:r>
      <w:r>
        <w:rPr>
          <w:rFonts w:eastAsia="Times New Roman"/>
          <w:b w:val="0"/>
          <w:bCs w:val="0"/>
          <w:sz w:val="24"/>
          <w:szCs w:val="20"/>
          <w:lang w:val="en-US"/>
        </w:rPr>
        <w:t>H</w:t>
      </w:r>
      <w:r w:rsidRPr="008228F0">
        <w:rPr>
          <w:rFonts w:eastAsia="Times New Roman"/>
          <w:b w:val="0"/>
          <w:bCs w:val="0"/>
          <w:sz w:val="24"/>
          <w:szCs w:val="20"/>
          <w:vertAlign w:val="subscript"/>
          <w:lang w:val="en-US"/>
        </w:rPr>
        <w:t>4</w:t>
      </w:r>
      <w:r>
        <w:rPr>
          <w:rFonts w:eastAsia="Times New Roman"/>
          <w:b w:val="0"/>
          <w:bCs w:val="0"/>
          <w:sz w:val="24"/>
          <w:szCs w:val="20"/>
          <w:lang w:val="en-US"/>
        </w:rPr>
        <w:t>O</w:t>
      </w:r>
      <w:r w:rsidRPr="008228F0">
        <w:rPr>
          <w:rFonts w:eastAsia="Times New Roman"/>
          <w:b w:val="0"/>
          <w:bCs w:val="0"/>
          <w:sz w:val="24"/>
          <w:szCs w:val="20"/>
          <w:vertAlign w:val="subscript"/>
          <w:lang w:val="en-US"/>
        </w:rPr>
        <w:t>6</w:t>
      </w:r>
      <w:r w:rsidR="008228F0">
        <w:rPr>
          <w:rFonts w:eastAsia="Times New Roman" w:cs="Times"/>
          <w:b w:val="0"/>
          <w:bCs w:val="0"/>
          <w:sz w:val="24"/>
          <w:szCs w:val="20"/>
          <w:lang w:val="en-US"/>
        </w:rPr>
        <w:t>·</w:t>
      </w:r>
      <w:r w:rsidR="008228F0" w:rsidRPr="00375638">
        <w:rPr>
          <w:rFonts w:eastAsia="Times New Roman"/>
          <w:b w:val="0"/>
          <w:bCs w:val="0"/>
          <w:sz w:val="24"/>
          <w:szCs w:val="20"/>
          <w:lang w:val="en-US"/>
        </w:rPr>
        <w:t>4H</w:t>
      </w:r>
      <w:r w:rsidR="008228F0" w:rsidRPr="008228F0">
        <w:rPr>
          <w:rFonts w:eastAsia="Times New Roman"/>
          <w:b w:val="0"/>
          <w:bCs w:val="0"/>
          <w:sz w:val="24"/>
          <w:szCs w:val="20"/>
          <w:vertAlign w:val="subscript"/>
          <w:lang w:val="en-US"/>
        </w:rPr>
        <w:t>2</w:t>
      </w:r>
      <w:r w:rsidR="008228F0" w:rsidRPr="00375638">
        <w:rPr>
          <w:rFonts w:eastAsia="Times New Roman"/>
          <w:b w:val="0"/>
          <w:bCs w:val="0"/>
          <w:sz w:val="24"/>
          <w:szCs w:val="20"/>
          <w:lang w:val="en-US"/>
        </w:rPr>
        <w:t>O</w:t>
      </w:r>
      <w:r>
        <w:rPr>
          <w:rFonts w:eastAsia="Times New Roman"/>
          <w:b w:val="0"/>
          <w:bCs w:val="0"/>
          <w:sz w:val="24"/>
          <w:szCs w:val="20"/>
          <w:lang w:val="en-US"/>
        </w:rPr>
        <w:t xml:space="preserve"> + H</w:t>
      </w:r>
      <w:r w:rsidRPr="008228F0">
        <w:rPr>
          <w:rFonts w:eastAsia="Times New Roman"/>
          <w:b w:val="0"/>
          <w:bCs w:val="0"/>
          <w:sz w:val="24"/>
          <w:szCs w:val="20"/>
          <w:vertAlign w:val="subscript"/>
          <w:lang w:val="en-US"/>
        </w:rPr>
        <w:t>2</w:t>
      </w:r>
      <w:r>
        <w:rPr>
          <w:rFonts w:eastAsia="Times New Roman"/>
          <w:b w:val="0"/>
          <w:bCs w:val="0"/>
          <w:sz w:val="24"/>
          <w:szCs w:val="20"/>
          <w:lang w:val="en-US"/>
        </w:rPr>
        <w:t>O + CO</w:t>
      </w:r>
      <w:r w:rsidRPr="008228F0">
        <w:rPr>
          <w:rFonts w:eastAsia="Times New Roman"/>
          <w:b w:val="0"/>
          <w:bCs w:val="0"/>
          <w:sz w:val="24"/>
          <w:szCs w:val="20"/>
          <w:vertAlign w:val="subscript"/>
          <w:lang w:val="en-US"/>
        </w:rPr>
        <w:t>2</w:t>
      </w:r>
      <w:r w:rsidR="00E407E4">
        <w:rPr>
          <w:rFonts w:eastAsia="Times New Roman"/>
          <w:b w:val="0"/>
          <w:bCs w:val="0"/>
          <w:sz w:val="24"/>
          <w:szCs w:val="20"/>
          <w:lang w:val="en-US"/>
        </w:rPr>
        <w:t xml:space="preserve"> (gas)</w:t>
      </w:r>
    </w:p>
    <w:p w14:paraId="0E25CA0C" w14:textId="719EBE11" w:rsidR="0050524D" w:rsidRDefault="0050524D" w:rsidP="00A860F4">
      <w:pPr>
        <w:pStyle w:val="Heading3"/>
        <w:ind w:firstLine="0"/>
        <w:rPr>
          <w:rFonts w:eastAsia="Times New Roman"/>
          <w:b w:val="0"/>
          <w:bCs w:val="0"/>
          <w:sz w:val="24"/>
          <w:szCs w:val="20"/>
          <w:lang w:val="en-US"/>
        </w:rPr>
      </w:pPr>
      <w:r>
        <w:rPr>
          <w:rFonts w:eastAsia="Times New Roman"/>
          <w:b w:val="0"/>
          <w:bCs w:val="0"/>
          <w:sz w:val="24"/>
          <w:szCs w:val="20"/>
          <w:lang w:val="en-US"/>
        </w:rPr>
        <w:t>Before starting the crystal growth, y</w:t>
      </w:r>
      <w:r w:rsidR="00375638" w:rsidRPr="00375638">
        <w:rPr>
          <w:rFonts w:eastAsia="Times New Roman"/>
          <w:b w:val="0"/>
          <w:bCs w:val="0"/>
          <w:sz w:val="24"/>
          <w:szCs w:val="20"/>
          <w:lang w:val="en-US"/>
        </w:rPr>
        <w:t xml:space="preserve">ou need to determine how much </w:t>
      </w:r>
      <w:r w:rsidR="008228F0">
        <w:rPr>
          <w:rFonts w:eastAsia="Times New Roman"/>
          <w:b w:val="0"/>
          <w:bCs w:val="0"/>
          <w:sz w:val="24"/>
          <w:szCs w:val="20"/>
          <w:lang w:val="en-US"/>
        </w:rPr>
        <w:t>ingredients are</w:t>
      </w:r>
      <w:r>
        <w:rPr>
          <w:rFonts w:eastAsia="Times New Roman"/>
          <w:b w:val="0"/>
          <w:bCs w:val="0"/>
          <w:sz w:val="24"/>
          <w:szCs w:val="20"/>
          <w:lang w:val="en-US"/>
        </w:rPr>
        <w:t xml:space="preserve"> </w:t>
      </w:r>
      <w:r w:rsidR="00375638" w:rsidRPr="00375638">
        <w:rPr>
          <w:rFonts w:eastAsia="Times New Roman"/>
          <w:b w:val="0"/>
          <w:bCs w:val="0"/>
          <w:sz w:val="24"/>
          <w:szCs w:val="20"/>
          <w:lang w:val="en-US"/>
        </w:rPr>
        <w:t>need</w:t>
      </w:r>
      <w:r>
        <w:rPr>
          <w:rFonts w:eastAsia="Times New Roman"/>
          <w:b w:val="0"/>
          <w:bCs w:val="0"/>
          <w:sz w:val="24"/>
          <w:szCs w:val="20"/>
          <w:lang w:val="en-US"/>
        </w:rPr>
        <w:t>ed based on the above stoichiometry equation</w:t>
      </w:r>
      <w:r w:rsidR="00375638" w:rsidRPr="00375638">
        <w:rPr>
          <w:rFonts w:eastAsia="Times New Roman"/>
          <w:b w:val="0"/>
          <w:bCs w:val="0"/>
          <w:sz w:val="24"/>
          <w:szCs w:val="20"/>
          <w:lang w:val="en-US"/>
        </w:rPr>
        <w:t xml:space="preserve">. </w:t>
      </w:r>
      <w:r w:rsidR="00A860F4">
        <w:rPr>
          <w:rFonts w:eastAsia="Times New Roman"/>
          <w:b w:val="0"/>
          <w:bCs w:val="0"/>
          <w:sz w:val="24"/>
          <w:szCs w:val="20"/>
          <w:lang w:val="en-US"/>
        </w:rPr>
        <w:t xml:space="preserve"> </w:t>
      </w:r>
      <w:r w:rsidR="00375638" w:rsidRPr="00375638">
        <w:rPr>
          <w:rFonts w:eastAsia="Times New Roman"/>
          <w:b w:val="0"/>
          <w:bCs w:val="0"/>
          <w:sz w:val="24"/>
          <w:szCs w:val="20"/>
          <w:lang w:val="en-US"/>
        </w:rPr>
        <w:t xml:space="preserve">For example, if we </w:t>
      </w:r>
      <w:r w:rsidR="008228F0">
        <w:rPr>
          <w:rFonts w:eastAsia="Times New Roman"/>
          <w:b w:val="0"/>
          <w:bCs w:val="0"/>
          <w:sz w:val="24"/>
          <w:szCs w:val="20"/>
          <w:lang w:val="en-US"/>
        </w:rPr>
        <w:t xml:space="preserve">want to </w:t>
      </w:r>
      <w:r w:rsidR="00E407E4">
        <w:rPr>
          <w:rFonts w:eastAsia="Times New Roman"/>
          <w:b w:val="0"/>
          <w:bCs w:val="0"/>
          <w:sz w:val="24"/>
          <w:szCs w:val="20"/>
          <w:lang w:val="en-US"/>
        </w:rPr>
        <w:t>produce 0.2 mole (about 56</w:t>
      </w:r>
      <w:r w:rsidR="008228F0">
        <w:rPr>
          <w:rFonts w:eastAsia="Times New Roman"/>
          <w:b w:val="0"/>
          <w:bCs w:val="0"/>
          <w:sz w:val="24"/>
          <w:szCs w:val="20"/>
          <w:lang w:val="en-US"/>
        </w:rPr>
        <w:t xml:space="preserve"> g) of Rochelle salt, we need to use 0.2 mole (about 38g) of</w:t>
      </w:r>
      <w:r w:rsidR="00375638" w:rsidRPr="00375638">
        <w:rPr>
          <w:rFonts w:eastAsia="Times New Roman"/>
          <w:b w:val="0"/>
          <w:bCs w:val="0"/>
          <w:sz w:val="24"/>
          <w:szCs w:val="20"/>
          <w:lang w:val="en-US"/>
        </w:rPr>
        <w:t xml:space="preserve"> cream of tartar</w:t>
      </w:r>
      <w:r w:rsidR="008228F0">
        <w:rPr>
          <w:rFonts w:eastAsia="Times New Roman"/>
          <w:b w:val="0"/>
          <w:bCs w:val="0"/>
          <w:sz w:val="24"/>
          <w:szCs w:val="20"/>
          <w:lang w:val="en-US"/>
        </w:rPr>
        <w:t xml:space="preserve"> and 0.1 mole (about </w:t>
      </w:r>
      <w:r w:rsidR="00E407E4">
        <w:rPr>
          <w:rFonts w:eastAsia="Times New Roman"/>
          <w:b w:val="0"/>
          <w:bCs w:val="0"/>
          <w:sz w:val="24"/>
          <w:szCs w:val="20"/>
          <w:lang w:val="en-US"/>
        </w:rPr>
        <w:t xml:space="preserve">10g) of sodium carbonate. </w:t>
      </w:r>
    </w:p>
    <w:p w14:paraId="5AC4F670" w14:textId="77777777" w:rsidR="00E407E4" w:rsidRDefault="00E407E4" w:rsidP="0050524D">
      <w:pPr>
        <w:pStyle w:val="Heading3"/>
        <w:ind w:firstLine="0"/>
        <w:rPr>
          <w:rFonts w:eastAsia="Times New Roman"/>
          <w:b w:val="0"/>
          <w:bCs w:val="0"/>
          <w:sz w:val="24"/>
          <w:szCs w:val="20"/>
          <w:lang w:val="en-US"/>
        </w:rPr>
      </w:pPr>
      <w:r>
        <w:rPr>
          <w:rFonts w:eastAsia="Times New Roman"/>
          <w:b w:val="0"/>
          <w:bCs w:val="0"/>
          <w:sz w:val="24"/>
          <w:szCs w:val="20"/>
          <w:lang w:val="en-US"/>
        </w:rPr>
        <w:t>The goal of the crystal growth is making a supersaturated solution of Rochelle salt at room temperature, which means that the amount of Rochelle salt in the solution is more than the water can handle. This excess salt will precipitate and form crystals. As water evaporates slowly more salt will preci</w:t>
      </w:r>
      <w:r w:rsidR="005570DB">
        <w:rPr>
          <w:rFonts w:eastAsia="Times New Roman"/>
          <w:b w:val="0"/>
          <w:bCs w:val="0"/>
          <w:sz w:val="24"/>
          <w:szCs w:val="20"/>
          <w:lang w:val="en-US"/>
        </w:rPr>
        <w:t>pitate. The easiest way to make supersaturated solution is to heat the solution slightly above the room temperature. Since solubility of the salt is higher at high temperature, more salt will dissolve, and when the solution is cooled down to room temperature, it will be supersaturated.</w:t>
      </w:r>
    </w:p>
    <w:p w14:paraId="512F1CD9" w14:textId="77777777" w:rsidR="0050524D" w:rsidRDefault="0050524D" w:rsidP="0050524D">
      <w:pPr>
        <w:ind w:firstLine="0"/>
      </w:pPr>
    </w:p>
    <w:p w14:paraId="17729BD5" w14:textId="77777777" w:rsidR="0050524D" w:rsidRDefault="0050524D" w:rsidP="0050524D">
      <w:pPr>
        <w:ind w:firstLine="0"/>
      </w:pPr>
      <w:r>
        <w:t>Step by step instructions:</w:t>
      </w:r>
    </w:p>
    <w:p w14:paraId="22D0FC8B" w14:textId="77777777" w:rsidR="0050524D" w:rsidRDefault="0050524D" w:rsidP="007A613E">
      <w:pPr>
        <w:pStyle w:val="ListParagraph"/>
        <w:numPr>
          <w:ilvl w:val="0"/>
          <w:numId w:val="10"/>
        </w:numPr>
      </w:pPr>
      <w:r>
        <w:t>Clean the glass container</w:t>
      </w:r>
      <w:r w:rsidR="00E407E4">
        <w:t>s</w:t>
      </w:r>
      <w:r>
        <w:t xml:space="preserve"> you will use for the growth using soap and water and dry completely.</w:t>
      </w:r>
    </w:p>
    <w:p w14:paraId="467522E2" w14:textId="77777777" w:rsidR="0050524D" w:rsidRDefault="0050524D" w:rsidP="007A613E">
      <w:pPr>
        <w:pStyle w:val="ListParagraph"/>
        <w:numPr>
          <w:ilvl w:val="0"/>
          <w:numId w:val="10"/>
        </w:numPr>
      </w:pPr>
      <w:r>
        <w:t xml:space="preserve">Measure distilled water necessary </w:t>
      </w:r>
      <w:r w:rsidR="005570DB">
        <w:t xml:space="preserve">(about 50 ml) </w:t>
      </w:r>
      <w:r>
        <w:t xml:space="preserve">and put it in </w:t>
      </w:r>
      <w:r w:rsidR="005570DB">
        <w:t>a beaker</w:t>
      </w:r>
      <w:r>
        <w:t>.</w:t>
      </w:r>
    </w:p>
    <w:p w14:paraId="16C80F65" w14:textId="77777777" w:rsidR="0050524D" w:rsidRDefault="00375638" w:rsidP="007A613E">
      <w:pPr>
        <w:pStyle w:val="ListParagraph"/>
        <w:numPr>
          <w:ilvl w:val="0"/>
          <w:numId w:val="10"/>
        </w:numPr>
      </w:pPr>
      <w:r w:rsidRPr="0050524D">
        <w:t>Pour in your cream of tartar and mix it until all of it</w:t>
      </w:r>
      <w:r w:rsidR="0050524D">
        <w:t xml:space="preserve"> </w:t>
      </w:r>
      <w:r w:rsidRPr="0050524D">
        <w:t>dissolves. Your solution should be milky at this point.</w:t>
      </w:r>
    </w:p>
    <w:p w14:paraId="1403609F" w14:textId="77777777" w:rsidR="000B0045" w:rsidRDefault="00375638" w:rsidP="007A613E">
      <w:pPr>
        <w:pStyle w:val="ListParagraph"/>
        <w:numPr>
          <w:ilvl w:val="0"/>
          <w:numId w:val="10"/>
        </w:numPr>
      </w:pPr>
      <w:r w:rsidRPr="0050524D">
        <w:t xml:space="preserve">Now slowly add in the sodium carbonate. </w:t>
      </w:r>
      <w:r w:rsidR="00E407E4">
        <w:t>You</w:t>
      </w:r>
      <w:r w:rsidRPr="0050524D">
        <w:t xml:space="preserve"> can add about a teaspoon at</w:t>
      </w:r>
      <w:r w:rsidR="0050524D">
        <w:t xml:space="preserve"> </w:t>
      </w:r>
      <w:r w:rsidRPr="0050524D">
        <w:t xml:space="preserve">a time initially. When it is added, stir the solution. You should see lots of bubbling and </w:t>
      </w:r>
      <w:r w:rsidR="0050524D">
        <w:t>fi</w:t>
      </w:r>
      <w:r w:rsidRPr="0050524D">
        <w:t>zzing. This</w:t>
      </w:r>
      <w:r w:rsidR="0050524D">
        <w:t xml:space="preserve"> </w:t>
      </w:r>
      <w:r w:rsidRPr="0050524D">
        <w:t>is the CO</w:t>
      </w:r>
      <w:r w:rsidRPr="005570DB">
        <w:rPr>
          <w:vertAlign w:val="subscript"/>
        </w:rPr>
        <w:t>2</w:t>
      </w:r>
      <w:r w:rsidRPr="0050524D">
        <w:t xml:space="preserve"> being produced. Keep stirring until the</w:t>
      </w:r>
      <w:r w:rsidR="0050524D">
        <w:t xml:space="preserve"> fiz</w:t>
      </w:r>
      <w:r w:rsidRPr="0050524D">
        <w:t>zing stops, indicating that the sodium carbonate</w:t>
      </w:r>
      <w:r w:rsidR="0050524D">
        <w:t xml:space="preserve"> </w:t>
      </w:r>
      <w:r w:rsidRPr="0050524D">
        <w:t>has been used up. Then continue to add more, slowly. Here are some tips and cautions:</w:t>
      </w:r>
    </w:p>
    <w:p w14:paraId="609E7FD0" w14:textId="77777777" w:rsidR="000B0045" w:rsidRDefault="00375638" w:rsidP="007A613E">
      <w:pPr>
        <w:pStyle w:val="ListParagraph"/>
        <w:numPr>
          <w:ilvl w:val="1"/>
          <w:numId w:val="10"/>
        </w:numPr>
      </w:pPr>
      <w:r w:rsidRPr="000B0045">
        <w:t xml:space="preserve">DO NOT add </w:t>
      </w:r>
      <w:r w:rsidR="000B0045">
        <w:t>more sodium carbonate until the fi</w:t>
      </w:r>
      <w:r w:rsidRPr="000B0045">
        <w:t>zzing has stopped.</w:t>
      </w:r>
    </w:p>
    <w:p w14:paraId="3B9A366A" w14:textId="77777777" w:rsidR="000B0045" w:rsidRDefault="00375638" w:rsidP="007A613E">
      <w:pPr>
        <w:pStyle w:val="ListParagraph"/>
        <w:numPr>
          <w:ilvl w:val="1"/>
          <w:numId w:val="10"/>
        </w:numPr>
      </w:pPr>
      <w:r w:rsidRPr="000B0045">
        <w:t xml:space="preserve">This step requires LOTS of patience. It is </w:t>
      </w:r>
      <w:r w:rsidR="000B0045">
        <w:t>very common for the solution to fi</w:t>
      </w:r>
      <w:r w:rsidRPr="000B0045">
        <w:t>zz for more than 10</w:t>
      </w:r>
      <w:r w:rsidR="000B0045">
        <w:t xml:space="preserve"> </w:t>
      </w:r>
      <w:r w:rsidRPr="000B0045">
        <w:t>minutes after each addition of sodium carbonate. You need to keep stirring at all times.</w:t>
      </w:r>
    </w:p>
    <w:p w14:paraId="262650E8" w14:textId="77777777" w:rsidR="005570DB" w:rsidRDefault="005570DB" w:rsidP="005570DB">
      <w:pPr>
        <w:pStyle w:val="ListParagraph"/>
        <w:numPr>
          <w:ilvl w:val="1"/>
          <w:numId w:val="10"/>
        </w:numPr>
      </w:pPr>
      <w:r>
        <w:t>Keep the temperature of solution at constant value slightly above the room temperature. (50-60C)</w:t>
      </w:r>
    </w:p>
    <w:p w14:paraId="26FAAA4D" w14:textId="77777777" w:rsidR="000B0045" w:rsidRDefault="00375638" w:rsidP="007A613E">
      <w:pPr>
        <w:pStyle w:val="ListParagraph"/>
        <w:numPr>
          <w:ilvl w:val="1"/>
          <w:numId w:val="10"/>
        </w:numPr>
      </w:pPr>
      <w:r w:rsidRPr="000B0045">
        <w:lastRenderedPageBreak/>
        <w:t xml:space="preserve">As you add more sodium carbonate, you may notice that it takes longer for the </w:t>
      </w:r>
      <w:r w:rsidR="000B0045">
        <w:t>fi</w:t>
      </w:r>
      <w:r w:rsidRPr="000B0045">
        <w:t>zzing to start.</w:t>
      </w:r>
      <w:r w:rsidR="000B0045">
        <w:t xml:space="preserve"> </w:t>
      </w:r>
      <w:r w:rsidRPr="000B0045">
        <w:t>This is an indication that the cream of tartar is almost used up. At this point, you need to be</w:t>
      </w:r>
      <w:r w:rsidR="000B0045">
        <w:t xml:space="preserve"> </w:t>
      </w:r>
      <w:r w:rsidRPr="000B0045">
        <w:t>especially careful. Add only pinches of sodium carbonate at a time.</w:t>
      </w:r>
    </w:p>
    <w:p w14:paraId="79641387" w14:textId="77777777" w:rsidR="000B0045" w:rsidRDefault="00375638" w:rsidP="007A613E">
      <w:pPr>
        <w:pStyle w:val="ListParagraph"/>
        <w:numPr>
          <w:ilvl w:val="1"/>
          <w:numId w:val="10"/>
        </w:numPr>
      </w:pPr>
      <w:r w:rsidRPr="000B0045">
        <w:t>As more sodium carbonate is added and reacted, the solution should slowly turn less milky. When all</w:t>
      </w:r>
      <w:r w:rsidR="000B0045">
        <w:t xml:space="preserve"> </w:t>
      </w:r>
      <w:r w:rsidRPr="000B0045">
        <w:t>of the cream of tartar has reacted, the solution should be clear (perhaps with a slight yellow tone).</w:t>
      </w:r>
    </w:p>
    <w:p w14:paraId="0F4E0DCB" w14:textId="77777777" w:rsidR="000B0045" w:rsidRDefault="00375638" w:rsidP="007A613E">
      <w:pPr>
        <w:pStyle w:val="ListParagraph"/>
        <w:numPr>
          <w:ilvl w:val="1"/>
          <w:numId w:val="10"/>
        </w:numPr>
      </w:pPr>
      <w:r w:rsidRPr="000B0045">
        <w:t>This is the ideal scenario, and it is when you should stop adding more sodium carbonate. However,</w:t>
      </w:r>
      <w:r w:rsidR="000B0045">
        <w:t xml:space="preserve"> i</w:t>
      </w:r>
      <w:r w:rsidRPr="000B0045">
        <w:t>f your solution is still milky but you notice that the solution</w:t>
      </w:r>
      <w:r w:rsidR="000B0045">
        <w:t xml:space="preserve"> </w:t>
      </w:r>
      <w:r w:rsidRPr="000B0045">
        <w:t xml:space="preserve">will not </w:t>
      </w:r>
      <w:r w:rsidR="000B0045">
        <w:t>fi</w:t>
      </w:r>
      <w:r w:rsidRPr="000B0045">
        <w:t>zz even 10 minutes after adding sodium carbonate, you can stop.</w:t>
      </w:r>
    </w:p>
    <w:p w14:paraId="4073E004" w14:textId="77777777" w:rsidR="000B0045" w:rsidRDefault="00375638" w:rsidP="00F45A84">
      <w:pPr>
        <w:pStyle w:val="ListParagraph"/>
        <w:numPr>
          <w:ilvl w:val="0"/>
          <w:numId w:val="10"/>
        </w:numPr>
      </w:pPr>
      <w:r w:rsidRPr="000B0045">
        <w:t xml:space="preserve">Filter your solution into a clean container </w:t>
      </w:r>
      <w:r w:rsidR="005570DB">
        <w:t xml:space="preserve">(wide cylinder to increase surface area) </w:t>
      </w:r>
      <w:r w:rsidRPr="000B0045">
        <w:t xml:space="preserve">using a clean </w:t>
      </w:r>
      <w:r w:rsidR="000B0045">
        <w:t>fi</w:t>
      </w:r>
      <w:r w:rsidRPr="000B0045">
        <w:t xml:space="preserve">lter paper and a clean funnel. After </w:t>
      </w:r>
      <w:r w:rsidR="000B0045">
        <w:t>fi</w:t>
      </w:r>
      <w:r w:rsidRPr="000B0045">
        <w:t>ltering,</w:t>
      </w:r>
      <w:r w:rsidR="000B0045">
        <w:t xml:space="preserve"> </w:t>
      </w:r>
      <w:r w:rsidRPr="000B0045">
        <w:t>your solution should be relatively clear.</w:t>
      </w:r>
      <w:r w:rsidR="00F45A84">
        <w:t xml:space="preserve"> (If you don’t know how to use a filter, see </w:t>
      </w:r>
      <w:hyperlink r:id="rId16" w:history="1">
        <w:r w:rsidR="0053079F" w:rsidRPr="00601B22">
          <w:rPr>
            <w:rStyle w:val="Hyperlink"/>
          </w:rPr>
          <w:t>http://faculty.sites.uci.edu/chem1l/files/2013/11/RDGfiltration.pdf</w:t>
        </w:r>
      </w:hyperlink>
      <w:r w:rsidR="0053079F">
        <w:t xml:space="preserve"> )</w:t>
      </w:r>
    </w:p>
    <w:p w14:paraId="3865C6EE" w14:textId="77777777" w:rsidR="000B0045" w:rsidRDefault="00375638" w:rsidP="007A613E">
      <w:pPr>
        <w:pStyle w:val="ListParagraph"/>
        <w:numPr>
          <w:ilvl w:val="0"/>
          <w:numId w:val="10"/>
        </w:numPr>
      </w:pPr>
      <w:r w:rsidRPr="000B0045">
        <w:t>Find an undisturbed location that is relatively dust free and not subject t</w:t>
      </w:r>
      <w:r w:rsidR="000B0045">
        <w:t>o large temperature fluctu</w:t>
      </w:r>
      <w:r w:rsidRPr="000B0045">
        <w:t xml:space="preserve">ations. Leave your solution there with the top </w:t>
      </w:r>
      <w:r w:rsidR="005570DB">
        <w:t>covered to prevent from dirt to fall in</w:t>
      </w:r>
      <w:r w:rsidRPr="000B0045">
        <w:t>.</w:t>
      </w:r>
      <w:r w:rsidR="000B0045">
        <w:t xml:space="preserve"> (</w:t>
      </w:r>
      <w:r w:rsidRPr="000B0045">
        <w:t>Note: It is important that the location is no</w:t>
      </w:r>
      <w:r w:rsidR="000B0045">
        <w:t>t subject to large temperature fl</w:t>
      </w:r>
      <w:r w:rsidRPr="000B0045">
        <w:t>uctuations. The solubility of</w:t>
      </w:r>
      <w:r w:rsidR="000B0045">
        <w:t xml:space="preserve"> </w:t>
      </w:r>
      <w:r w:rsidRPr="00174E7C">
        <w:rPr>
          <w:noProof/>
        </w:rPr>
        <w:t>rochelle</w:t>
      </w:r>
      <w:r w:rsidRPr="000B0045">
        <w:t xml:space="preserve"> salt in water has a considerable temperature dependence. If the temperature of the environment</w:t>
      </w:r>
      <w:r w:rsidR="000B0045">
        <w:t xml:space="preserve"> </w:t>
      </w:r>
      <w:r w:rsidRPr="000B0045">
        <w:t>is constantly changing, your solution will oscillate between being supersaturated and undersaturated.</w:t>
      </w:r>
      <w:r w:rsidR="000B0045">
        <w:t xml:space="preserve"> </w:t>
      </w:r>
      <w:r w:rsidRPr="000B0045">
        <w:t>Any crystals that form when the solution is supersaturated will diss</w:t>
      </w:r>
      <w:r w:rsidR="000B0045">
        <w:t>olve again when the solution be</w:t>
      </w:r>
      <w:r w:rsidRPr="000B0045">
        <w:t>comes undersaturated.</w:t>
      </w:r>
    </w:p>
    <w:p w14:paraId="338D6B42" w14:textId="77777777" w:rsidR="005570DB" w:rsidRDefault="00375638" w:rsidP="007A613E">
      <w:pPr>
        <w:pStyle w:val="ListParagraph"/>
        <w:numPr>
          <w:ilvl w:val="0"/>
          <w:numId w:val="10"/>
        </w:numPr>
      </w:pPr>
      <w:r w:rsidRPr="000B0045">
        <w:t xml:space="preserve">As the </w:t>
      </w:r>
      <w:r w:rsidR="005570DB">
        <w:t xml:space="preserve">solution cools down and </w:t>
      </w:r>
      <w:r w:rsidRPr="000B0045">
        <w:t xml:space="preserve">water evaporates, the solution will eventually become supersaturated and the </w:t>
      </w:r>
      <w:r w:rsidRPr="00174E7C">
        <w:rPr>
          <w:noProof/>
        </w:rPr>
        <w:t>rochelle</w:t>
      </w:r>
      <w:r w:rsidRPr="000B0045">
        <w:t xml:space="preserve"> salt will be</w:t>
      </w:r>
      <w:r w:rsidR="000B0045">
        <w:t xml:space="preserve"> </w:t>
      </w:r>
      <w:r w:rsidRPr="000B0045">
        <w:t xml:space="preserve">forced out of the solution to form crystals. </w:t>
      </w:r>
    </w:p>
    <w:p w14:paraId="535891CD" w14:textId="77777777" w:rsidR="005570DB" w:rsidRDefault="005570DB" w:rsidP="007A613E">
      <w:pPr>
        <w:pStyle w:val="ListParagraph"/>
        <w:numPr>
          <w:ilvl w:val="0"/>
          <w:numId w:val="10"/>
        </w:numPr>
      </w:pPr>
      <w:r>
        <w:t>Be patient at this stage. You will need a couple of days to see crystal growths. Leaving the container over the weekend without being disturbed is a good idea.</w:t>
      </w:r>
    </w:p>
    <w:p w14:paraId="07DE429D" w14:textId="77777777" w:rsidR="00CA287D" w:rsidRDefault="00CA287D" w:rsidP="00CA287D">
      <w:pPr>
        <w:ind w:firstLine="0"/>
      </w:pPr>
    </w:p>
    <w:p w14:paraId="74AE2C0B" w14:textId="77777777" w:rsidR="00011DF6" w:rsidRDefault="005534B2" w:rsidP="00011DF6">
      <w:pPr>
        <w:keepNext/>
        <w:ind w:firstLine="0"/>
        <w:jc w:val="center"/>
      </w:pPr>
      <w:r>
        <w:rPr>
          <w:noProof/>
        </w:rPr>
        <w:lastRenderedPageBreak/>
        <w:drawing>
          <wp:inline distT="0" distB="0" distL="0" distR="0" wp14:anchorId="0B879452" wp14:editId="6B51C04A">
            <wp:extent cx="4718050" cy="34878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7921" cy="3495162"/>
                    </a:xfrm>
                    <a:prstGeom prst="rect">
                      <a:avLst/>
                    </a:prstGeom>
                  </pic:spPr>
                </pic:pic>
              </a:graphicData>
            </a:graphic>
          </wp:inline>
        </w:drawing>
      </w:r>
    </w:p>
    <w:p w14:paraId="58DC85E0" w14:textId="77777777" w:rsidR="00011DF6" w:rsidRDefault="00011DF6" w:rsidP="005534B2">
      <w:pPr>
        <w:pStyle w:val="Caption"/>
        <w:ind w:left="0" w:firstLine="0"/>
      </w:pPr>
      <w:r>
        <w:t xml:space="preserve">Figure </w:t>
      </w:r>
      <w:r>
        <w:fldChar w:fldCharType="begin"/>
      </w:r>
      <w:r>
        <w:instrText xml:space="preserve"> SEQ Figure \* ARABIC </w:instrText>
      </w:r>
      <w:r>
        <w:fldChar w:fldCharType="separate"/>
      </w:r>
      <w:r w:rsidR="005919B9">
        <w:rPr>
          <w:noProof/>
        </w:rPr>
        <w:t>4</w:t>
      </w:r>
      <w:r>
        <w:fldChar w:fldCharType="end"/>
      </w:r>
      <w:r>
        <w:t>. R</w:t>
      </w:r>
      <w:r w:rsidRPr="00011DF6">
        <w:t xml:space="preserve">ochelle salt crystals. This is what </w:t>
      </w:r>
      <w:r w:rsidR="005534B2">
        <w:t>you might get at the end of</w:t>
      </w:r>
      <w:r>
        <w:t xml:space="preserve"> step 8</w:t>
      </w:r>
      <w:r w:rsidRPr="00011DF6">
        <w:t>.</w:t>
      </w:r>
      <w:r w:rsidR="005534B2">
        <w:t xml:space="preserve"> Some crystals are single grain (blue circles), and some other pieces are made up of intergrowth of different grains of crystals (red circle). You will use single-grain crystals.</w:t>
      </w:r>
    </w:p>
    <w:p w14:paraId="1F08C129" w14:textId="77777777" w:rsidR="008F6588" w:rsidRDefault="008F6588" w:rsidP="005534B2">
      <w:pPr>
        <w:ind w:firstLine="0"/>
        <w:rPr>
          <w:lang w:val="en-GB"/>
        </w:rPr>
      </w:pPr>
      <w:r>
        <w:t xml:space="preserve"> </w:t>
      </w:r>
    </w:p>
    <w:p w14:paraId="2DE7131E" w14:textId="77777777" w:rsidR="008F6588" w:rsidRDefault="008F6588" w:rsidP="008F6588">
      <w:pPr>
        <w:pStyle w:val="Heading3"/>
        <w:ind w:firstLine="0"/>
      </w:pPr>
      <w:r>
        <w:t>Preparing Rochelle salt crystal for dielectric measurement</w:t>
      </w:r>
    </w:p>
    <w:p w14:paraId="14D53BD8" w14:textId="77777777" w:rsidR="008F6588" w:rsidRDefault="008F6588" w:rsidP="009F6897">
      <w:pPr>
        <w:rPr>
          <w:lang w:val="en-GB"/>
        </w:rPr>
      </w:pPr>
      <w:r>
        <w:rPr>
          <w:lang w:val="en-GB"/>
        </w:rPr>
        <w:t xml:space="preserve">The Rochelle salt crystal usually exhibits </w:t>
      </w:r>
      <w:r w:rsidR="00011DF6">
        <w:rPr>
          <w:lang w:val="en-GB"/>
        </w:rPr>
        <w:t>so-called habits as shown in</w:t>
      </w:r>
      <w:r>
        <w:rPr>
          <w:lang w:val="en-GB"/>
        </w:rPr>
        <w:t xml:space="preserve"> figure</w:t>
      </w:r>
      <w:r w:rsidR="00011DF6">
        <w:rPr>
          <w:lang w:val="en-GB"/>
        </w:rPr>
        <w:t xml:space="preserve"> 5</w:t>
      </w:r>
      <w:r>
        <w:rPr>
          <w:lang w:val="en-GB"/>
        </w:rPr>
        <w:t>.</w:t>
      </w:r>
    </w:p>
    <w:p w14:paraId="53658E0E" w14:textId="77777777" w:rsidR="00011DF6" w:rsidRDefault="00011DF6" w:rsidP="00011DF6">
      <w:pPr>
        <w:keepNext/>
        <w:ind w:firstLine="0"/>
        <w:jc w:val="center"/>
      </w:pPr>
      <w:r w:rsidRPr="00011DF6">
        <w:rPr>
          <w:noProof/>
        </w:rPr>
        <w:drawing>
          <wp:inline distT="0" distB="0" distL="0" distR="0" wp14:anchorId="3A4AC10F" wp14:editId="60DD1EC2">
            <wp:extent cx="3663950" cy="2569994"/>
            <wp:effectExtent l="0" t="0" r="0" b="1905"/>
            <wp:docPr id="7" name="Picture 7" descr="C:\Users\yjk23\Downloads\IMG_20170911_08414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jk23\Downloads\IMG_20170911_08414679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498" t="6381" r="19829" b="2997"/>
                    <a:stretch/>
                  </pic:blipFill>
                  <pic:spPr bwMode="auto">
                    <a:xfrm>
                      <a:off x="0" y="0"/>
                      <a:ext cx="3671769" cy="2575478"/>
                    </a:xfrm>
                    <a:prstGeom prst="rect">
                      <a:avLst/>
                    </a:prstGeom>
                    <a:noFill/>
                    <a:ln>
                      <a:noFill/>
                    </a:ln>
                    <a:extLst>
                      <a:ext uri="{53640926-AAD7-44D8-BBD7-CCE9431645EC}">
                        <a14:shadowObscured xmlns:a14="http://schemas.microsoft.com/office/drawing/2010/main"/>
                      </a:ext>
                    </a:extLst>
                  </pic:spPr>
                </pic:pic>
              </a:graphicData>
            </a:graphic>
          </wp:inline>
        </w:drawing>
      </w:r>
    </w:p>
    <w:p w14:paraId="7A079EF3" w14:textId="77777777" w:rsidR="00011DF6" w:rsidRDefault="00011DF6" w:rsidP="00011DF6">
      <w:pPr>
        <w:pStyle w:val="Caption"/>
      </w:pPr>
      <w:r>
        <w:t xml:space="preserve">Figure </w:t>
      </w:r>
      <w:r>
        <w:fldChar w:fldCharType="begin"/>
      </w:r>
      <w:r>
        <w:instrText xml:space="preserve"> SEQ Figure \* ARABIC </w:instrText>
      </w:r>
      <w:r>
        <w:fldChar w:fldCharType="separate"/>
      </w:r>
      <w:r w:rsidR="005919B9">
        <w:rPr>
          <w:noProof/>
        </w:rPr>
        <w:t>5</w:t>
      </w:r>
      <w:r>
        <w:fldChar w:fldCharType="end"/>
      </w:r>
      <w:r>
        <w:t xml:space="preserve">. Morphology of Rochelle salt. The drawing represents the cross-section perpendicular to [001] of an ideal crystal (schematic). The angles are approximate. (From </w:t>
      </w:r>
      <w:proofErr w:type="spellStart"/>
      <w:r>
        <w:t>Jona</w:t>
      </w:r>
      <w:proofErr w:type="spellEnd"/>
      <w:r>
        <w:t xml:space="preserve"> and </w:t>
      </w:r>
      <w:proofErr w:type="spellStart"/>
      <w:r>
        <w:t>Shirane</w:t>
      </w:r>
      <w:proofErr w:type="spellEnd"/>
      <w:r>
        <w:t xml:space="preserve">, </w:t>
      </w:r>
      <w:r w:rsidRPr="00011DF6">
        <w:rPr>
          <w:i/>
        </w:rPr>
        <w:t>Ferroelectric Crystals</w:t>
      </w:r>
      <w:r>
        <w:t>)</w:t>
      </w:r>
    </w:p>
    <w:p w14:paraId="1169D7C0" w14:textId="77777777" w:rsidR="008E6B71" w:rsidRDefault="00413FAD" w:rsidP="00413FAD">
      <w:pPr>
        <w:ind w:firstLine="0"/>
        <w:rPr>
          <w:lang w:val="en-GB"/>
        </w:rPr>
      </w:pPr>
      <w:r>
        <w:rPr>
          <w:lang w:val="en-GB"/>
        </w:rPr>
        <w:lastRenderedPageBreak/>
        <w:t>Rochelle salt exhibits the largest dielectric response when</w:t>
      </w:r>
      <w:r w:rsidR="00174E7C">
        <w:rPr>
          <w:lang w:val="en-GB"/>
        </w:rPr>
        <w:t xml:space="preserve"> an</w:t>
      </w:r>
      <w:r>
        <w:rPr>
          <w:lang w:val="en-GB"/>
        </w:rPr>
        <w:t xml:space="preserve"> </w:t>
      </w:r>
      <w:r w:rsidRPr="00174E7C">
        <w:rPr>
          <w:noProof/>
          <w:lang w:val="en-GB"/>
        </w:rPr>
        <w:t>electric</w:t>
      </w:r>
      <w:r w:rsidR="00011DF6">
        <w:rPr>
          <w:lang w:val="en-GB"/>
        </w:rPr>
        <w:t xml:space="preserve"> field is applied along the [100] direction</w:t>
      </w:r>
      <w:r>
        <w:rPr>
          <w:lang w:val="en-GB"/>
        </w:rPr>
        <w:t>. Therefore</w:t>
      </w:r>
      <w:r w:rsidR="00011DF6">
        <w:rPr>
          <w:lang w:val="en-GB"/>
        </w:rPr>
        <w:t>,</w:t>
      </w:r>
      <w:r>
        <w:rPr>
          <w:lang w:val="en-GB"/>
        </w:rPr>
        <w:t xml:space="preserve"> you want to make a thin plate with plate normal along the </w:t>
      </w:r>
      <w:r w:rsidRPr="00174E7C">
        <w:rPr>
          <w:noProof/>
          <w:lang w:val="en-GB"/>
        </w:rPr>
        <w:t>direction</w:t>
      </w:r>
      <w:r w:rsidR="00174E7C" w:rsidRPr="00174E7C">
        <w:rPr>
          <w:noProof/>
          <w:lang w:val="en-GB"/>
        </w:rPr>
        <w:t xml:space="preserve"> </w:t>
      </w:r>
      <w:r w:rsidR="00011DF6">
        <w:rPr>
          <w:noProof/>
          <w:lang w:val="en-GB"/>
        </w:rPr>
        <w:t>[100]</w:t>
      </w:r>
      <w:r>
        <w:rPr>
          <w:lang w:val="en-GB"/>
        </w:rPr>
        <w:t xml:space="preserve">. The simplest way to shape a Rochelle salt crystal is by grinding the sample </w:t>
      </w:r>
      <w:r w:rsidR="009D6650">
        <w:rPr>
          <w:lang w:val="en-GB"/>
        </w:rPr>
        <w:t>sand paper</w:t>
      </w:r>
      <w:r w:rsidR="00CF0127">
        <w:rPr>
          <w:lang w:val="en-GB"/>
        </w:rPr>
        <w:t xml:space="preserve"> </w:t>
      </w:r>
      <w:r>
        <w:rPr>
          <w:lang w:val="en-GB"/>
        </w:rPr>
        <w:t xml:space="preserve">with </w:t>
      </w:r>
      <w:r w:rsidR="00CF0127">
        <w:rPr>
          <w:lang w:val="en-GB"/>
        </w:rPr>
        <w:t>water</w:t>
      </w:r>
      <w:r>
        <w:rPr>
          <w:lang w:val="en-GB"/>
        </w:rPr>
        <w:t xml:space="preserve"> as a lubricant. Since Rochelle </w:t>
      </w:r>
      <w:r w:rsidRPr="00174E7C">
        <w:rPr>
          <w:noProof/>
          <w:lang w:val="en-GB"/>
        </w:rPr>
        <w:t>salt</w:t>
      </w:r>
      <w:r>
        <w:rPr>
          <w:lang w:val="en-GB"/>
        </w:rPr>
        <w:t xml:space="preserve"> is water soluble, this can get rid of the sample quite quickly, so you should pay careful attention. Otherwise, your sample will be gone! Always have</w:t>
      </w:r>
      <w:r w:rsidR="00174E7C">
        <w:rPr>
          <w:lang w:val="en-GB"/>
        </w:rPr>
        <w:t xml:space="preserve"> a</w:t>
      </w:r>
      <w:r>
        <w:rPr>
          <w:lang w:val="en-GB"/>
        </w:rPr>
        <w:t xml:space="preserve"> </w:t>
      </w:r>
      <w:r w:rsidRPr="00174E7C">
        <w:rPr>
          <w:noProof/>
          <w:lang w:val="en-GB"/>
        </w:rPr>
        <w:t>paper</w:t>
      </w:r>
      <w:r>
        <w:rPr>
          <w:lang w:val="en-GB"/>
        </w:rPr>
        <w:t xml:space="preserve"> towel or </w:t>
      </w:r>
      <w:r w:rsidRPr="00174E7C">
        <w:rPr>
          <w:noProof/>
          <w:lang w:val="en-GB"/>
        </w:rPr>
        <w:t>kimwipe</w:t>
      </w:r>
      <w:r>
        <w:rPr>
          <w:lang w:val="en-GB"/>
        </w:rPr>
        <w:t xml:space="preserve"> ready nearby so that you can stop water from </w:t>
      </w:r>
      <w:r w:rsidRPr="00174E7C">
        <w:rPr>
          <w:noProof/>
          <w:lang w:val="en-GB"/>
        </w:rPr>
        <w:t>d</w:t>
      </w:r>
      <w:r w:rsidR="00174E7C">
        <w:rPr>
          <w:noProof/>
          <w:lang w:val="en-GB"/>
        </w:rPr>
        <w:t>is</w:t>
      </w:r>
      <w:r w:rsidRPr="00174E7C">
        <w:rPr>
          <w:noProof/>
          <w:lang w:val="en-GB"/>
        </w:rPr>
        <w:t>solving</w:t>
      </w:r>
      <w:r>
        <w:rPr>
          <w:lang w:val="en-GB"/>
        </w:rPr>
        <w:t xml:space="preserve"> the sample once y</w:t>
      </w:r>
      <w:r w:rsidR="008E6B71">
        <w:rPr>
          <w:lang w:val="en-GB"/>
        </w:rPr>
        <w:t xml:space="preserve">ou reached </w:t>
      </w:r>
      <w:r w:rsidR="00174E7C">
        <w:rPr>
          <w:noProof/>
          <w:lang w:val="en-GB"/>
        </w:rPr>
        <w:t>the</w:t>
      </w:r>
      <w:r w:rsidR="008E6B71" w:rsidRPr="00174E7C">
        <w:rPr>
          <w:noProof/>
          <w:lang w:val="en-GB"/>
        </w:rPr>
        <w:t xml:space="preserve"> desired</w:t>
      </w:r>
      <w:r w:rsidR="008E6B71">
        <w:rPr>
          <w:lang w:val="en-GB"/>
        </w:rPr>
        <w:t xml:space="preserve"> thickness.</w:t>
      </w:r>
      <w:r w:rsidR="005534B2">
        <w:rPr>
          <w:lang w:val="en-GB"/>
        </w:rPr>
        <w:t xml:space="preserve"> Also, you should try your best to make two parallel faces to ensure parallel plate geometry.</w:t>
      </w:r>
    </w:p>
    <w:p w14:paraId="5C472BD7" w14:textId="5CA1485F" w:rsidR="00CF0127" w:rsidRDefault="003C443C" w:rsidP="00A860F4">
      <w:pPr>
        <w:ind w:firstLine="709"/>
        <w:rPr>
          <w:lang w:val="en-GB"/>
        </w:rPr>
      </w:pPr>
      <w:r>
        <w:rPr>
          <w:lang w:val="en-GB"/>
        </w:rPr>
        <w:t>U</w:t>
      </w:r>
      <w:r w:rsidR="005534B2">
        <w:rPr>
          <w:lang w:val="en-GB"/>
        </w:rPr>
        <w:t xml:space="preserve">se silver paint </w:t>
      </w:r>
      <w:r w:rsidR="008E6B71">
        <w:rPr>
          <w:lang w:val="en-GB"/>
        </w:rPr>
        <w:t>(</w:t>
      </w:r>
      <w:proofErr w:type="spellStart"/>
      <w:r w:rsidR="008E6B71">
        <w:rPr>
          <w:lang w:val="en-GB"/>
        </w:rPr>
        <w:t>Pelco</w:t>
      </w:r>
      <w:proofErr w:type="spellEnd"/>
      <w:r w:rsidR="008E6B71">
        <w:rPr>
          <w:lang w:val="en-GB"/>
        </w:rPr>
        <w:t xml:space="preserve"> 16062)</w:t>
      </w:r>
      <w:r w:rsidR="005534B2">
        <w:rPr>
          <w:lang w:val="en-GB"/>
        </w:rPr>
        <w:t xml:space="preserve"> to make conducting plates and also to attach wires</w:t>
      </w:r>
      <w:r w:rsidR="008E6B71">
        <w:rPr>
          <w:lang w:val="en-GB"/>
        </w:rPr>
        <w:t xml:space="preserve">. It takes time for the silver paint to dry (several hours, 24 hours recommended). Do not </w:t>
      </w:r>
      <w:r>
        <w:rPr>
          <w:lang w:val="en-GB"/>
        </w:rPr>
        <w:t>try to</w:t>
      </w:r>
      <w:r w:rsidR="008E6B71">
        <w:rPr>
          <w:lang w:val="en-GB"/>
        </w:rPr>
        <w:t xml:space="preserve"> dry silver paint</w:t>
      </w:r>
      <w:r>
        <w:rPr>
          <w:lang w:val="en-GB"/>
        </w:rPr>
        <w:t xml:space="preserve"> by heating it – You Will Destroy the Sample</w:t>
      </w:r>
      <w:r w:rsidR="008E6B71">
        <w:rPr>
          <w:lang w:val="en-GB"/>
        </w:rPr>
        <w:t>! Therefore</w:t>
      </w:r>
      <w:r w:rsidR="00457C20">
        <w:rPr>
          <w:lang w:val="en-GB"/>
        </w:rPr>
        <w:t>,</w:t>
      </w:r>
      <w:r w:rsidR="008E6B71">
        <w:rPr>
          <w:lang w:val="en-GB"/>
        </w:rPr>
        <w:t xml:space="preserve"> it is a good idea to secure the electrical wires using masking tape on a microscope glass (See figure</w:t>
      </w:r>
      <w:r w:rsidR="00011DF6">
        <w:rPr>
          <w:lang w:val="en-GB"/>
        </w:rPr>
        <w:t xml:space="preserve"> 6</w:t>
      </w:r>
      <w:r w:rsidR="008E6B71">
        <w:rPr>
          <w:lang w:val="en-GB"/>
        </w:rPr>
        <w:t>)</w:t>
      </w:r>
      <w:r w:rsidR="0053079F">
        <w:rPr>
          <w:lang w:val="en-GB"/>
        </w:rPr>
        <w:t xml:space="preserve">. Note that the wires usually have </w:t>
      </w:r>
      <w:r>
        <w:rPr>
          <w:lang w:val="en-GB"/>
        </w:rPr>
        <w:t xml:space="preserve">an </w:t>
      </w:r>
      <w:r w:rsidR="0053079F">
        <w:rPr>
          <w:lang w:val="en-GB"/>
        </w:rPr>
        <w:t xml:space="preserve">insulating coating, </w:t>
      </w:r>
      <w:r>
        <w:rPr>
          <w:lang w:val="en-GB"/>
        </w:rPr>
        <w:t xml:space="preserve"> so</w:t>
      </w:r>
      <w:r w:rsidR="0053079F">
        <w:rPr>
          <w:lang w:val="en-GB"/>
        </w:rPr>
        <w:t xml:space="preserve"> you need to sand th</w:t>
      </w:r>
      <w:r>
        <w:rPr>
          <w:lang w:val="en-GB"/>
        </w:rPr>
        <w:t>is</w:t>
      </w:r>
      <w:r w:rsidR="0053079F">
        <w:rPr>
          <w:lang w:val="en-GB"/>
        </w:rPr>
        <w:t xml:space="preserve"> coating layer off before making</w:t>
      </w:r>
      <w:r>
        <w:rPr>
          <w:lang w:val="en-GB"/>
        </w:rPr>
        <w:t xml:space="preserve"> any</w:t>
      </w:r>
      <w:r w:rsidR="0053079F">
        <w:rPr>
          <w:lang w:val="en-GB"/>
        </w:rPr>
        <w:t xml:space="preserve"> electrical connection.</w:t>
      </w:r>
    </w:p>
    <w:p w14:paraId="426A9AE9" w14:textId="77777777" w:rsidR="00011DF6" w:rsidRDefault="00457C20" w:rsidP="00011DF6">
      <w:pPr>
        <w:keepNext/>
        <w:ind w:firstLine="0"/>
        <w:jc w:val="center"/>
      </w:pPr>
      <w:r w:rsidRPr="00457C20">
        <w:rPr>
          <w:noProof/>
        </w:rPr>
        <w:drawing>
          <wp:inline distT="0" distB="0" distL="0" distR="0" wp14:anchorId="1DF1EF2A" wp14:editId="6570ED4E">
            <wp:extent cx="2662183" cy="5225787"/>
            <wp:effectExtent l="0" t="5398" r="0" b="0"/>
            <wp:docPr id="8" name="Picture 8" descr="C:\Users\yjk23\AppData\Local\Temp\Temp1_Photos (1).zip\IMG_20171114_10165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jk23\AppData\Local\Temp\Temp1_Photos (1).zip\IMG_20171114_10165114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368" t="5315" r="13604" b="8511"/>
                    <a:stretch/>
                  </pic:blipFill>
                  <pic:spPr bwMode="auto">
                    <a:xfrm rot="16200000">
                      <a:off x="0" y="0"/>
                      <a:ext cx="2662966" cy="5227324"/>
                    </a:xfrm>
                    <a:prstGeom prst="rect">
                      <a:avLst/>
                    </a:prstGeom>
                    <a:noFill/>
                    <a:ln>
                      <a:noFill/>
                    </a:ln>
                    <a:extLst>
                      <a:ext uri="{53640926-AAD7-44D8-BBD7-CCE9431645EC}">
                        <a14:shadowObscured xmlns:a14="http://schemas.microsoft.com/office/drawing/2010/main"/>
                      </a:ext>
                    </a:extLst>
                  </pic:spPr>
                </pic:pic>
              </a:graphicData>
            </a:graphic>
          </wp:inline>
        </w:drawing>
      </w:r>
    </w:p>
    <w:p w14:paraId="0EC5A4CE" w14:textId="77777777" w:rsidR="00CF0127" w:rsidRDefault="00011DF6" w:rsidP="00011DF6">
      <w:pPr>
        <w:pStyle w:val="Caption"/>
      </w:pPr>
      <w:r>
        <w:t xml:space="preserve">Figure </w:t>
      </w:r>
      <w:r>
        <w:fldChar w:fldCharType="begin"/>
      </w:r>
      <w:r>
        <w:instrText xml:space="preserve"> SEQ Figure \* ARABIC </w:instrText>
      </w:r>
      <w:r>
        <w:fldChar w:fldCharType="separate"/>
      </w:r>
      <w:r w:rsidR="005919B9">
        <w:rPr>
          <w:noProof/>
        </w:rPr>
        <w:t>6</w:t>
      </w:r>
      <w:r>
        <w:fldChar w:fldCharType="end"/>
      </w:r>
      <w:r>
        <w:t xml:space="preserve">. Example of Rochelle salt crystal with </w:t>
      </w:r>
      <w:r w:rsidR="00457C20">
        <w:t>silver paint</w:t>
      </w:r>
      <w:r>
        <w:t xml:space="preserve"> as a conducting plate. The wire is attached using silver paint (</w:t>
      </w:r>
      <w:proofErr w:type="spellStart"/>
      <w:r>
        <w:t>Pelco</w:t>
      </w:r>
      <w:proofErr w:type="spellEnd"/>
      <w:r>
        <w:t xml:space="preserve"> 16062) and cured at room temperature for 24 hours.</w:t>
      </w:r>
    </w:p>
    <w:p w14:paraId="4F50233D" w14:textId="77777777" w:rsidR="00EB085A" w:rsidRDefault="00EB085A" w:rsidP="00EB085A">
      <w:pPr>
        <w:ind w:firstLine="0"/>
        <w:rPr>
          <w:b/>
        </w:rPr>
      </w:pPr>
    </w:p>
    <w:p w14:paraId="5064C209" w14:textId="77777777" w:rsidR="00CF0127" w:rsidRDefault="00EB085A" w:rsidP="00EB085A">
      <w:pPr>
        <w:ind w:firstLine="0"/>
        <w:rPr>
          <w:lang w:val="en-GB"/>
        </w:rPr>
      </w:pPr>
      <w:r w:rsidRPr="008F541D">
        <w:rPr>
          <w:b/>
        </w:rPr>
        <w:t>Question:</w:t>
      </w:r>
      <w:r w:rsidRPr="008F541D">
        <w:t xml:space="preserve"> What </w:t>
      </w:r>
      <w:r>
        <w:t>will be</w:t>
      </w:r>
      <w:r w:rsidRPr="008F541D">
        <w:t xml:space="preserve"> the approximate</w:t>
      </w:r>
      <w:r>
        <w:t xml:space="preserve"> capacitance of the parallel plate capacitor you built using the Rochelle salt crystal? You have to measure the dimensions of the sample.</w:t>
      </w:r>
    </w:p>
    <w:p w14:paraId="68B175E7" w14:textId="77777777" w:rsidR="00FA792D" w:rsidRPr="005F2157" w:rsidRDefault="00FA792D" w:rsidP="00FA792D">
      <w:pPr>
        <w:pStyle w:val="Heading2"/>
      </w:pPr>
      <w:r>
        <w:t>Measurements</w:t>
      </w:r>
    </w:p>
    <w:p w14:paraId="7B04FFB9" w14:textId="77777777" w:rsidR="00FA792D" w:rsidRPr="003D3A35" w:rsidRDefault="003D3A35" w:rsidP="00457C20">
      <w:pPr>
        <w:pStyle w:val="Heading3"/>
        <w:numPr>
          <w:ilvl w:val="0"/>
          <w:numId w:val="14"/>
        </w:numPr>
        <w:rPr>
          <w:b w:val="0"/>
          <w:u w:val="single"/>
        </w:rPr>
      </w:pPr>
      <w:r w:rsidRPr="003D3A35">
        <w:rPr>
          <w:b w:val="0"/>
          <w:u w:val="single"/>
        </w:rPr>
        <w:t xml:space="preserve">Dielectric </w:t>
      </w:r>
      <w:r w:rsidR="00457C20">
        <w:rPr>
          <w:b w:val="0"/>
          <w:u w:val="single"/>
        </w:rPr>
        <w:t>constant</w:t>
      </w:r>
      <w:r w:rsidRPr="003D3A35">
        <w:rPr>
          <w:b w:val="0"/>
          <w:u w:val="single"/>
        </w:rPr>
        <w:t xml:space="preserve"> as a function of temperature</w:t>
      </w:r>
    </w:p>
    <w:p w14:paraId="0E28077A" w14:textId="77777777" w:rsidR="00457C20" w:rsidRDefault="009B68FF" w:rsidP="00575E50">
      <w:pPr>
        <w:pStyle w:val="Normalnoindent"/>
        <w:rPr>
          <w:lang w:val="en-GB"/>
        </w:rPr>
      </w:pPr>
      <w:r>
        <w:rPr>
          <w:lang w:val="en-GB"/>
        </w:rPr>
        <w:t xml:space="preserve">The temperature control will be provided by </w:t>
      </w:r>
      <w:r w:rsidR="00457C20">
        <w:rPr>
          <w:lang w:val="en-GB"/>
        </w:rPr>
        <w:t xml:space="preserve">thermoelectric cold plate, which can reach below 0 C. To keep the temperature stable, it is advised to cover your sample using a petri dish as shown in Figure 7. The temperature should be monitored using the thermocouple. This will of course only allow you to access room temperature and below. To go to higher temperature, you will need to use heat gun (hot air blower) while still staying on top of the cold plate. </w:t>
      </w:r>
      <w:r w:rsidR="00457C20">
        <w:rPr>
          <w:noProof/>
          <w:lang w:val="en-GB"/>
        </w:rPr>
        <w:t>A c</w:t>
      </w:r>
      <w:r w:rsidR="00457C20" w:rsidRPr="00174E7C">
        <w:rPr>
          <w:noProof/>
          <w:lang w:val="en-GB"/>
        </w:rPr>
        <w:t>apacitance</w:t>
      </w:r>
      <w:r w:rsidR="00457C20">
        <w:rPr>
          <w:lang w:val="en-GB"/>
        </w:rPr>
        <w:t xml:space="preserve"> </w:t>
      </w:r>
      <w:r w:rsidR="00457C20">
        <w:rPr>
          <w:lang w:val="en-GB"/>
        </w:rPr>
        <w:lastRenderedPageBreak/>
        <w:t xml:space="preserve">meter is provided that can be used to measure the capacitance. You may want to wait a while after setting the temperature until temperature reaches equilibrium. </w:t>
      </w:r>
    </w:p>
    <w:p w14:paraId="30B3866C" w14:textId="77777777" w:rsidR="00457C20" w:rsidRPr="00457C20" w:rsidRDefault="00457C20" w:rsidP="00575E50">
      <w:pPr>
        <w:pStyle w:val="Normalnoindent"/>
        <w:rPr>
          <w:u w:val="single"/>
          <w:lang w:val="en-GB"/>
        </w:rPr>
      </w:pPr>
      <w:r w:rsidRPr="00457C20">
        <w:rPr>
          <w:u w:val="single"/>
          <w:lang w:val="en-GB"/>
        </w:rPr>
        <w:t>Caution:</w:t>
      </w:r>
    </w:p>
    <w:p w14:paraId="7238B26D" w14:textId="77777777" w:rsidR="00457C20" w:rsidRDefault="00457C20" w:rsidP="00457C20">
      <w:pPr>
        <w:pStyle w:val="Normalnoindent"/>
        <w:numPr>
          <w:ilvl w:val="0"/>
          <w:numId w:val="15"/>
        </w:numPr>
        <w:rPr>
          <w:lang w:val="en-GB"/>
        </w:rPr>
      </w:pPr>
      <w:r>
        <w:rPr>
          <w:lang w:val="en-GB"/>
        </w:rPr>
        <w:t>Be careful not to heat the sample above 50C. O</w:t>
      </w:r>
      <w:r w:rsidR="009A11C6">
        <w:rPr>
          <w:lang w:val="en-GB"/>
        </w:rPr>
        <w:t>therwise the sample will disintegrate</w:t>
      </w:r>
      <w:r w:rsidR="001E56BB">
        <w:rPr>
          <w:lang w:val="en-GB"/>
        </w:rPr>
        <w:t>.</w:t>
      </w:r>
      <w:r w:rsidR="003D3A35">
        <w:rPr>
          <w:lang w:val="en-GB"/>
        </w:rPr>
        <w:t xml:space="preserve"> </w:t>
      </w:r>
    </w:p>
    <w:p w14:paraId="0421ED99" w14:textId="77777777" w:rsidR="00457C20" w:rsidRDefault="00457C20" w:rsidP="00457C20">
      <w:pPr>
        <w:pStyle w:val="Normalnoindent"/>
        <w:numPr>
          <w:ilvl w:val="0"/>
          <w:numId w:val="15"/>
        </w:numPr>
        <w:rPr>
          <w:lang w:val="en-GB"/>
        </w:rPr>
      </w:pPr>
      <w:r>
        <w:rPr>
          <w:lang w:val="en-GB"/>
        </w:rPr>
        <w:t xml:space="preserve">The top of </w:t>
      </w:r>
      <w:r w:rsidR="005919B9">
        <w:rPr>
          <w:lang w:val="en-GB"/>
        </w:rPr>
        <w:t xml:space="preserve">the </w:t>
      </w:r>
      <w:r>
        <w:rPr>
          <w:lang w:val="en-GB"/>
        </w:rPr>
        <w:t xml:space="preserve">cold plate </w:t>
      </w:r>
      <w:r w:rsidR="005919B9">
        <w:rPr>
          <w:lang w:val="en-GB"/>
        </w:rPr>
        <w:t xml:space="preserve">is a </w:t>
      </w:r>
      <w:r>
        <w:rPr>
          <w:lang w:val="en-GB"/>
        </w:rPr>
        <w:t>conduct</w:t>
      </w:r>
      <w:r w:rsidR="005919B9">
        <w:rPr>
          <w:lang w:val="en-GB"/>
        </w:rPr>
        <w:t>or. Y</w:t>
      </w:r>
      <w:r>
        <w:rPr>
          <w:lang w:val="en-GB"/>
        </w:rPr>
        <w:t xml:space="preserve">ou should use a microscope glass to </w:t>
      </w:r>
      <w:r w:rsidRPr="00457C20">
        <w:rPr>
          <w:i/>
          <w:lang w:val="en-GB"/>
        </w:rPr>
        <w:t>electrically</w:t>
      </w:r>
      <w:r>
        <w:rPr>
          <w:lang w:val="en-GB"/>
        </w:rPr>
        <w:t xml:space="preserve"> insulate your sample from touching the cold plate.</w:t>
      </w:r>
    </w:p>
    <w:p w14:paraId="5C7D3A66" w14:textId="77777777" w:rsidR="001E56BB" w:rsidRDefault="00457C20" w:rsidP="00EB085A">
      <w:pPr>
        <w:pStyle w:val="Normalnoindent"/>
        <w:jc w:val="center"/>
        <w:rPr>
          <w:lang w:val="en-GB"/>
        </w:rPr>
      </w:pPr>
      <w:r w:rsidRPr="00457C20">
        <w:rPr>
          <w:noProof/>
        </w:rPr>
        <w:drawing>
          <wp:inline distT="0" distB="0" distL="0" distR="0" wp14:anchorId="384CBB61" wp14:editId="72BD3D3F">
            <wp:extent cx="4681220" cy="2633186"/>
            <wp:effectExtent l="0" t="0" r="5080" b="0"/>
            <wp:docPr id="9" name="Picture 9" descr="C:\Users\yjk23\AppData\Local\Temp\Temp1_Photos (1).zip\IMG_20171114_10184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k23\AppData\Local\Temp\Temp1_Photos (1).zip\IMG_20171114_1018443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446" cy="2637251"/>
                    </a:xfrm>
                    <a:prstGeom prst="rect">
                      <a:avLst/>
                    </a:prstGeom>
                    <a:noFill/>
                    <a:ln>
                      <a:noFill/>
                    </a:ln>
                  </pic:spPr>
                </pic:pic>
              </a:graphicData>
            </a:graphic>
          </wp:inline>
        </w:drawing>
      </w:r>
    </w:p>
    <w:p w14:paraId="4B364155" w14:textId="77777777" w:rsidR="00EB085A" w:rsidRDefault="00EB085A" w:rsidP="00EB085A">
      <w:pPr>
        <w:pStyle w:val="Caption"/>
      </w:pPr>
      <w:r>
        <w:t>Figure 7. Thermoelectric cold plate and the petri dish used as a cover. The cover is used to keep the air inside the petri dish more or less stable.</w:t>
      </w:r>
    </w:p>
    <w:p w14:paraId="1FCA2DCF" w14:textId="77777777" w:rsidR="001E56BB" w:rsidRDefault="003D3A35" w:rsidP="00575E50">
      <w:pPr>
        <w:pStyle w:val="Normalnoindent"/>
        <w:rPr>
          <w:lang w:val="en-GB"/>
        </w:rPr>
      </w:pPr>
      <w:r>
        <w:rPr>
          <w:lang w:val="en-GB"/>
        </w:rPr>
        <w:t>For your analysis, t</w:t>
      </w:r>
      <w:r w:rsidR="001E56BB">
        <w:rPr>
          <w:lang w:val="en-GB"/>
        </w:rPr>
        <w:t xml:space="preserve">he best method to illustrate power law </w:t>
      </w:r>
      <w:r w:rsidR="001E56BB" w:rsidRPr="00174E7C">
        <w:rPr>
          <w:noProof/>
          <w:lang w:val="en-GB"/>
        </w:rPr>
        <w:t>beh</w:t>
      </w:r>
      <w:r w:rsidRPr="00174E7C">
        <w:rPr>
          <w:noProof/>
          <w:lang w:val="en-GB"/>
        </w:rPr>
        <w:t>aviour</w:t>
      </w:r>
      <w:r>
        <w:rPr>
          <w:lang w:val="en-GB"/>
        </w:rPr>
        <w:t xml:space="preserve"> is</w:t>
      </w:r>
      <w:r w:rsidR="00174E7C">
        <w:rPr>
          <w:lang w:val="en-GB"/>
        </w:rPr>
        <w:t xml:space="preserve"> a</w:t>
      </w:r>
      <w:r>
        <w:rPr>
          <w:lang w:val="en-GB"/>
        </w:rPr>
        <w:t xml:space="preserve"> </w:t>
      </w:r>
      <w:r w:rsidRPr="00174E7C">
        <w:rPr>
          <w:noProof/>
          <w:lang w:val="en-GB"/>
        </w:rPr>
        <w:t>logarithmic</w:t>
      </w:r>
      <w:r>
        <w:rPr>
          <w:lang w:val="en-GB"/>
        </w:rPr>
        <w:t xml:space="preserve"> plot. </w:t>
      </w:r>
      <w:r w:rsidR="001E56BB">
        <w:rPr>
          <w:lang w:val="en-GB"/>
        </w:rPr>
        <w:t>You will see that to have</w:t>
      </w:r>
      <w:r w:rsidR="00174E7C">
        <w:rPr>
          <w:lang w:val="en-GB"/>
        </w:rPr>
        <w:t xml:space="preserve"> a</w:t>
      </w:r>
      <w:r w:rsidR="001E56BB">
        <w:rPr>
          <w:lang w:val="en-GB"/>
        </w:rPr>
        <w:t xml:space="preserve"> </w:t>
      </w:r>
      <w:r w:rsidR="001E56BB" w:rsidRPr="00174E7C">
        <w:rPr>
          <w:noProof/>
          <w:lang w:val="en-GB"/>
        </w:rPr>
        <w:t>large</w:t>
      </w:r>
      <w:r w:rsidR="001E56BB">
        <w:rPr>
          <w:lang w:val="en-GB"/>
        </w:rPr>
        <w:t xml:space="preserve"> range in</w:t>
      </w:r>
      <w:r w:rsidR="00174E7C">
        <w:rPr>
          <w:lang w:val="en-GB"/>
        </w:rPr>
        <w:t xml:space="preserve"> the</w:t>
      </w:r>
      <w:r w:rsidR="001E56BB">
        <w:rPr>
          <w:lang w:val="en-GB"/>
        </w:rPr>
        <w:t xml:space="preserve"> </w:t>
      </w:r>
      <w:r w:rsidR="001E56BB" w:rsidRPr="00174E7C">
        <w:rPr>
          <w:noProof/>
          <w:lang w:val="en-GB"/>
        </w:rPr>
        <w:t>logarithmic</w:t>
      </w:r>
      <w:r w:rsidR="001E56BB">
        <w:rPr>
          <w:lang w:val="en-GB"/>
        </w:rPr>
        <w:t xml:space="preserve"> plot, it is most useful to obtain the data as close to the transition temperature as possible. </w:t>
      </w:r>
    </w:p>
    <w:p w14:paraId="58D22C73" w14:textId="77777777" w:rsidR="005A61B1" w:rsidRPr="00EB085A" w:rsidRDefault="005A61B1" w:rsidP="00EB085A">
      <w:pPr>
        <w:pStyle w:val="ListParagraph"/>
        <w:numPr>
          <w:ilvl w:val="0"/>
          <w:numId w:val="14"/>
        </w:numPr>
        <w:spacing w:after="120"/>
        <w:rPr>
          <w:sz w:val="26"/>
          <w:szCs w:val="26"/>
          <w:lang w:val="en-GB"/>
        </w:rPr>
      </w:pPr>
      <w:r w:rsidRPr="00EB085A">
        <w:rPr>
          <w:sz w:val="26"/>
          <w:szCs w:val="26"/>
          <w:u w:val="single"/>
        </w:rPr>
        <w:t>Ferroelectric hysteresis loop and polarization</w:t>
      </w:r>
    </w:p>
    <w:p w14:paraId="2B0385CB" w14:textId="77777777" w:rsidR="008564F8" w:rsidRDefault="008564F8" w:rsidP="005A61B1">
      <w:pPr>
        <w:spacing w:after="120"/>
        <w:ind w:firstLine="0"/>
        <w:rPr>
          <w:lang w:val="en-GB"/>
        </w:rPr>
      </w:pPr>
      <w:r>
        <w:rPr>
          <w:lang w:val="en-GB"/>
        </w:rPr>
        <w:t xml:space="preserve">Hysteresis loops of P vs E can be generated on the oscilloscope by using a Sawyer-Tower circuit shown in Fig. </w:t>
      </w:r>
      <w:r w:rsidR="005919B9">
        <w:rPr>
          <w:lang w:val="en-GB"/>
        </w:rPr>
        <w:t>8</w:t>
      </w:r>
      <w:r>
        <w:rPr>
          <w:lang w:val="en-GB"/>
        </w:rPr>
        <w:t xml:space="preserve">. The voltage across the ferroelectric sample capacitor is applied to the horizontal plates of the oscilloscope (X). The reference capacitor is in series with the sample. The voltage across the reference capacitor is proportional to the polarization of the sample and applied to the Y input of the oscilloscope. You can start your measurement with a 2nF reference capacitor. </w:t>
      </w:r>
    </w:p>
    <w:p w14:paraId="41307791" w14:textId="77777777" w:rsidR="00011DF6" w:rsidRDefault="00C978B5" w:rsidP="00011DF6">
      <w:pPr>
        <w:keepNext/>
        <w:spacing w:after="120"/>
        <w:ind w:firstLine="0"/>
        <w:jc w:val="center"/>
      </w:pPr>
      <w:r>
        <w:rPr>
          <w:noProof/>
        </w:rPr>
        <w:lastRenderedPageBreak/>
        <w:drawing>
          <wp:inline distT="0" distB="0" distL="0" distR="0" wp14:anchorId="60E37EE3" wp14:editId="1287C4FA">
            <wp:extent cx="5380990" cy="335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ysteresis.png"/>
                    <pic:cNvPicPr/>
                  </pic:nvPicPr>
                  <pic:blipFill rotWithShape="1">
                    <a:blip r:embed="rId21">
                      <a:extLst>
                        <a:ext uri="{28A0092B-C50C-407E-A947-70E740481C1C}">
                          <a14:useLocalDpi xmlns:a14="http://schemas.microsoft.com/office/drawing/2010/main" val="0"/>
                        </a:ext>
                      </a:extLst>
                    </a:blip>
                    <a:srcRect l="7831" t="1999" b="57321"/>
                    <a:stretch/>
                  </pic:blipFill>
                  <pic:spPr bwMode="auto">
                    <a:xfrm>
                      <a:off x="0" y="0"/>
                      <a:ext cx="5380990" cy="3359150"/>
                    </a:xfrm>
                    <a:prstGeom prst="rect">
                      <a:avLst/>
                    </a:prstGeom>
                    <a:ln>
                      <a:noFill/>
                    </a:ln>
                    <a:extLst>
                      <a:ext uri="{53640926-AAD7-44D8-BBD7-CCE9431645EC}">
                        <a14:shadowObscured xmlns:a14="http://schemas.microsoft.com/office/drawing/2010/main"/>
                      </a:ext>
                    </a:extLst>
                  </pic:spPr>
                </pic:pic>
              </a:graphicData>
            </a:graphic>
          </wp:inline>
        </w:drawing>
      </w:r>
    </w:p>
    <w:p w14:paraId="7B67BFB4" w14:textId="77777777" w:rsidR="008564F8" w:rsidRDefault="00011DF6" w:rsidP="00011DF6">
      <w:pPr>
        <w:pStyle w:val="Caption"/>
      </w:pPr>
      <w:r>
        <w:t xml:space="preserve">Figure </w:t>
      </w:r>
      <w:r w:rsidR="005919B9">
        <w:t>8</w:t>
      </w:r>
      <w:r>
        <w:t>. Modified Sawyer-Tower circuit for measuring P vs E hysteresis loop.</w:t>
      </w:r>
    </w:p>
    <w:p w14:paraId="563247E9" w14:textId="77777777" w:rsidR="008564F8" w:rsidRPr="008564F8" w:rsidRDefault="008564F8" w:rsidP="008564F8">
      <w:pPr>
        <w:spacing w:after="120"/>
        <w:ind w:firstLine="0"/>
        <w:rPr>
          <w:lang w:val="en-GB"/>
        </w:rPr>
      </w:pPr>
      <w:r>
        <w:rPr>
          <w:lang w:val="en-GB"/>
        </w:rPr>
        <w:t>Sinc</w:t>
      </w:r>
      <w:r w:rsidR="00EB085A">
        <w:rPr>
          <w:lang w:val="en-GB"/>
        </w:rPr>
        <w:t>e the spontaneous polarization</w:t>
      </w:r>
      <w:r>
        <w:rPr>
          <w:lang w:val="en-GB"/>
        </w:rPr>
        <w:t xml:space="preserve"> is the order parameter of ferroelectric order, you may want to measure the polarization as a function of </w:t>
      </w:r>
      <w:r w:rsidR="00BC60AE">
        <w:rPr>
          <w:lang w:val="en-GB"/>
        </w:rPr>
        <w:t>temperature in order to obtain the order parameter plot as shown in Fig. 1.</w:t>
      </w:r>
      <w:r w:rsidR="00EB085A">
        <w:rPr>
          <w:lang w:val="en-GB"/>
        </w:rPr>
        <w:t xml:space="preserve"> The spontaneous polarization can be determined from the </w:t>
      </w:r>
      <w:r w:rsidR="00A3641E">
        <w:rPr>
          <w:lang w:val="en-GB"/>
        </w:rPr>
        <w:t xml:space="preserve">saturated polarization </w:t>
      </w:r>
      <w:r w:rsidR="00EB085A">
        <w:rPr>
          <w:lang w:val="en-GB"/>
        </w:rPr>
        <w:t xml:space="preserve">value </w:t>
      </w:r>
      <w:r w:rsidR="00A3641E">
        <w:rPr>
          <w:lang w:val="en-GB"/>
        </w:rPr>
        <w:t>fro</w:t>
      </w:r>
      <w:r w:rsidR="00EB085A">
        <w:rPr>
          <w:lang w:val="en-GB"/>
        </w:rPr>
        <w:t>m the hysteresis curve (P</w:t>
      </w:r>
      <w:r w:rsidR="00EB085A" w:rsidRPr="00EB085A">
        <w:rPr>
          <w:vertAlign w:val="subscript"/>
          <w:lang w:val="en-GB"/>
        </w:rPr>
        <w:t>0</w:t>
      </w:r>
      <w:r w:rsidR="00EB085A">
        <w:rPr>
          <w:lang w:val="en-GB"/>
        </w:rPr>
        <w:t xml:space="preserve"> in Fig. </w:t>
      </w:r>
      <w:r w:rsidR="005919B9">
        <w:rPr>
          <w:lang w:val="en-GB"/>
        </w:rPr>
        <w:t>8</w:t>
      </w:r>
      <w:r w:rsidR="00EB085A">
        <w:rPr>
          <w:lang w:val="en-GB"/>
        </w:rPr>
        <w:t xml:space="preserve">). </w:t>
      </w:r>
      <w:r w:rsidR="00A3641E">
        <w:rPr>
          <w:lang w:val="en-GB"/>
        </w:rPr>
        <w:t>The order parameter should follow a power law temperature dependence (Equation 2).</w:t>
      </w:r>
    </w:p>
    <w:p w14:paraId="5B3C2E44" w14:textId="77777777" w:rsidR="002B1070" w:rsidRDefault="002B1070" w:rsidP="00BC60AE">
      <w:pPr>
        <w:pStyle w:val="Heading1"/>
      </w:pPr>
      <w:r w:rsidRPr="00B90E99">
        <w:t>Bibliography</w:t>
      </w:r>
    </w:p>
    <w:p w14:paraId="2EC7BC7F" w14:textId="0D597B48" w:rsidR="00E148A5" w:rsidRDefault="00C06B0B" w:rsidP="00C06B0B">
      <w:pPr>
        <w:ind w:firstLine="0"/>
      </w:pPr>
      <w:r>
        <w:t>T</w:t>
      </w:r>
      <w:r w:rsidR="00E148A5" w:rsidRPr="00C425D7">
        <w:t>hese books are available from</w:t>
      </w:r>
      <w:r w:rsidR="00C425D7" w:rsidRPr="00C425D7">
        <w:t xml:space="preserve"> the Physics Department </w:t>
      </w:r>
      <w:r w:rsidR="006D513E">
        <w:t>or Gerstein Science Library</w:t>
      </w:r>
      <w:r w:rsidR="00C425D7">
        <w:t>.</w:t>
      </w:r>
    </w:p>
    <w:p w14:paraId="25AC02EB" w14:textId="490D53BC" w:rsidR="00011DF6" w:rsidRDefault="00011DF6" w:rsidP="00D84EC3">
      <w:pPr>
        <w:pStyle w:val="ListParagraph"/>
        <w:numPr>
          <w:ilvl w:val="0"/>
          <w:numId w:val="16"/>
        </w:numPr>
      </w:pPr>
      <w:r>
        <w:t xml:space="preserve">Franco </w:t>
      </w:r>
      <w:proofErr w:type="spellStart"/>
      <w:r>
        <w:t>Jona</w:t>
      </w:r>
      <w:proofErr w:type="spellEnd"/>
      <w:r>
        <w:t xml:space="preserve"> and Gen </w:t>
      </w:r>
      <w:proofErr w:type="spellStart"/>
      <w:r>
        <w:t>Shirane</w:t>
      </w:r>
      <w:proofErr w:type="spellEnd"/>
      <w:r>
        <w:t xml:space="preserve">, </w:t>
      </w:r>
      <w:r w:rsidRPr="00D84EC3">
        <w:rPr>
          <w:i/>
        </w:rPr>
        <w:t>Ferroelectric crystals</w:t>
      </w:r>
      <w:r>
        <w:t>, (Dover, New York, 1993)</w:t>
      </w:r>
      <w:r w:rsidR="00F06023">
        <w:t>; Gerstein library QD931.J6</w:t>
      </w:r>
      <w:r>
        <w:t>.</w:t>
      </w:r>
    </w:p>
    <w:p w14:paraId="52F8AB5D" w14:textId="77777777" w:rsidR="00011DF6" w:rsidRDefault="006D513E" w:rsidP="00D84EC3">
      <w:pPr>
        <w:pStyle w:val="ListParagraph"/>
        <w:numPr>
          <w:ilvl w:val="0"/>
          <w:numId w:val="16"/>
        </w:numPr>
      </w:pPr>
      <w:r>
        <w:t xml:space="preserve">Daniel Schroeder, </w:t>
      </w:r>
      <w:r w:rsidRPr="00D84EC3">
        <w:rPr>
          <w:i/>
        </w:rPr>
        <w:t>An Introduction to Thermal Physics</w:t>
      </w:r>
      <w:r>
        <w:t xml:space="preserve"> (Addison-Wesley-Longman, San Francisco, 2000).</w:t>
      </w:r>
    </w:p>
    <w:p w14:paraId="28D2FF41" w14:textId="5268F1EA" w:rsidR="006D513E" w:rsidRPr="00F06023" w:rsidRDefault="006D513E" w:rsidP="00F06023">
      <w:pPr>
        <w:pStyle w:val="ListParagraph"/>
        <w:numPr>
          <w:ilvl w:val="0"/>
          <w:numId w:val="16"/>
        </w:numPr>
        <w:rPr>
          <w:lang w:val="en-CA"/>
        </w:rPr>
      </w:pPr>
      <w:r>
        <w:t xml:space="preserve">J. M. Yeomans, </w:t>
      </w:r>
      <w:r w:rsidRPr="00D84EC3">
        <w:rPr>
          <w:i/>
        </w:rPr>
        <w:t>Statistical mechanics of phase transitions</w:t>
      </w:r>
      <w:r>
        <w:t xml:space="preserve"> (Oxford University Press, 1992)</w:t>
      </w:r>
      <w:r w:rsidR="00F06023">
        <w:t xml:space="preserve">; Physics or Gerstein libraries </w:t>
      </w:r>
      <w:r w:rsidR="00F06023" w:rsidRPr="00F06023">
        <w:rPr>
          <w:lang w:val="en-CA"/>
        </w:rPr>
        <w:t>QC175.16 .P5 Y46</w:t>
      </w:r>
    </w:p>
    <w:p w14:paraId="41972CBE" w14:textId="59649410" w:rsidR="004142B3" w:rsidRDefault="006D513E" w:rsidP="00D84EC3">
      <w:pPr>
        <w:pStyle w:val="ListParagraph"/>
        <w:numPr>
          <w:ilvl w:val="0"/>
          <w:numId w:val="16"/>
        </w:numPr>
      </w:pPr>
      <w:r>
        <w:t xml:space="preserve">Ashcroft and </w:t>
      </w:r>
      <w:proofErr w:type="spellStart"/>
      <w:r>
        <w:t>Mermin</w:t>
      </w:r>
      <w:proofErr w:type="spellEnd"/>
      <w:r>
        <w:t xml:space="preserve">, </w:t>
      </w:r>
      <w:r w:rsidRPr="00D84EC3">
        <w:rPr>
          <w:i/>
        </w:rPr>
        <w:t>Solid State Physics</w:t>
      </w:r>
      <w:r>
        <w:t xml:space="preserve"> (Saunders, Philadelphia, 1976)</w:t>
      </w:r>
      <w:r w:rsidR="00F06023">
        <w:t>; Physics or Gerstein libraries QC176 .A83.</w:t>
      </w:r>
    </w:p>
    <w:p w14:paraId="10AE96FB" w14:textId="33DB7E64" w:rsidR="00A860F4" w:rsidRDefault="00A860F4" w:rsidP="00D84EC3">
      <w:pPr>
        <w:pStyle w:val="ListParagraph"/>
        <w:numPr>
          <w:ilvl w:val="0"/>
          <w:numId w:val="16"/>
        </w:numPr>
      </w:pPr>
      <w:bookmarkStart w:id="1" w:name="_Ref528244419"/>
      <w:r>
        <w:t xml:space="preserve">H.S. van </w:t>
      </w:r>
      <w:proofErr w:type="spellStart"/>
      <w:r>
        <w:t>Klooster</w:t>
      </w:r>
      <w:proofErr w:type="spellEnd"/>
      <w:r>
        <w:t xml:space="preserve">, </w:t>
      </w:r>
      <w:r w:rsidRPr="00A860F4">
        <w:rPr>
          <w:i/>
        </w:rPr>
        <w:t>Three Centuries of Rochelle Salt</w:t>
      </w:r>
      <w:r>
        <w:t xml:space="preserve">, J. Chem. Ed. 36 (1959) 314-318; </w:t>
      </w:r>
      <w:hyperlink r:id="rId22" w:history="1">
        <w:r w:rsidRPr="00031974">
          <w:rPr>
            <w:rStyle w:val="Hyperlink"/>
          </w:rPr>
          <w:t>https://pubs.acs.org/doi/pdf/10.1021/ed036p314</w:t>
        </w:r>
      </w:hyperlink>
      <w:r>
        <w:t>.</w:t>
      </w:r>
      <w:bookmarkEnd w:id="1"/>
    </w:p>
    <w:p w14:paraId="068C90DB" w14:textId="682EC1CA" w:rsidR="002436F1" w:rsidRPr="0053079F" w:rsidRDefault="00F06023" w:rsidP="00D84EC3">
      <w:pPr>
        <w:pStyle w:val="ListParagraph"/>
        <w:numPr>
          <w:ilvl w:val="0"/>
          <w:numId w:val="16"/>
        </w:numPr>
      </w:pPr>
      <w:r>
        <w:t xml:space="preserve">G.V. Kozlov, E.B. </w:t>
      </w:r>
      <w:proofErr w:type="spellStart"/>
      <w:r>
        <w:t>Kryukova</w:t>
      </w:r>
      <w:proofErr w:type="spellEnd"/>
      <w:r>
        <w:t xml:space="preserve">, S.P. Lebedev, and A.A. </w:t>
      </w:r>
      <w:proofErr w:type="spellStart"/>
      <w:r>
        <w:t>Sobyanin</w:t>
      </w:r>
      <w:proofErr w:type="spellEnd"/>
      <w:r>
        <w:t xml:space="preserve">, </w:t>
      </w:r>
      <w:r>
        <w:rPr>
          <w:i/>
        </w:rPr>
        <w:t>Static and dynamic properties of Rochelle salt, as a system close to the double critical point</w:t>
      </w:r>
      <w:r>
        <w:t xml:space="preserve">, </w:t>
      </w:r>
      <w:proofErr w:type="spellStart"/>
      <w:r>
        <w:t>Zh</w:t>
      </w:r>
      <w:proofErr w:type="spellEnd"/>
      <w:r>
        <w:t xml:space="preserve">. </w:t>
      </w:r>
      <w:proofErr w:type="spellStart"/>
      <w:r>
        <w:t>Eksp</w:t>
      </w:r>
      <w:proofErr w:type="spellEnd"/>
      <w:r>
        <w:t xml:space="preserve">. </w:t>
      </w:r>
      <w:proofErr w:type="spellStart"/>
      <w:r>
        <w:t>Teor</w:t>
      </w:r>
      <w:proofErr w:type="spellEnd"/>
      <w:r>
        <w:t xml:space="preserve">. </w:t>
      </w:r>
      <w:proofErr w:type="spellStart"/>
      <w:r>
        <w:t>Fiz</w:t>
      </w:r>
      <w:proofErr w:type="spellEnd"/>
      <w:r>
        <w:t xml:space="preserve"> 94 (1988) 304-318; </w:t>
      </w:r>
      <w:hyperlink r:id="rId23" w:history="1">
        <w:r w:rsidRPr="00031974">
          <w:rPr>
            <w:rStyle w:val="Hyperlink"/>
          </w:rPr>
          <w:t>http://jetp.ac.ru/cgi-bin/dn/e_067_08_1689.pdf</w:t>
        </w:r>
      </w:hyperlink>
      <w:r>
        <w:t xml:space="preserve"> .</w:t>
      </w:r>
    </w:p>
    <w:sectPr w:rsidR="002436F1" w:rsidRPr="0053079F" w:rsidSect="005E49E8">
      <w:footerReference w:type="even" r:id="rId24"/>
      <w:footerReference w:type="default" r:id="rId25"/>
      <w:pgSz w:w="12240" w:h="15840"/>
      <w:pgMar w:top="1418" w:right="1418" w:bottom="1418"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BF9C7" w14:textId="77777777" w:rsidR="00BC1196" w:rsidRDefault="00BC1196">
      <w:r>
        <w:separator/>
      </w:r>
    </w:p>
  </w:endnote>
  <w:endnote w:type="continuationSeparator" w:id="0">
    <w:p w14:paraId="372317B5" w14:textId="77777777" w:rsidR="00BC1196" w:rsidRDefault="00BC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B06040202020202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BC96" w14:textId="77777777" w:rsidR="00BC60AE" w:rsidRDefault="00BC60AE" w:rsidP="000B040F">
    <w:pPr>
      <w:framePr w:wrap="around" w:vAnchor="text" w:hAnchor="margin" w:xAlign="center" w:y="1"/>
    </w:pPr>
    <w:r>
      <w:fldChar w:fldCharType="begin"/>
    </w:r>
    <w:r>
      <w:instrText xml:space="preserve">PAGE  </w:instrText>
    </w:r>
    <w:r>
      <w:fldChar w:fldCharType="end"/>
    </w:r>
  </w:p>
  <w:p w14:paraId="23068DAD" w14:textId="77777777" w:rsidR="00BC60AE" w:rsidRDefault="00BC6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31D6" w14:textId="77777777" w:rsidR="00BC60AE" w:rsidRDefault="00BC60AE" w:rsidP="000B040F">
    <w:pPr>
      <w:framePr w:wrap="around" w:vAnchor="text" w:hAnchor="margin" w:xAlign="center" w:y="1"/>
    </w:pPr>
    <w:r>
      <w:fldChar w:fldCharType="begin"/>
    </w:r>
    <w:r>
      <w:instrText xml:space="preserve">PAGE  </w:instrText>
    </w:r>
    <w:r>
      <w:fldChar w:fldCharType="separate"/>
    </w:r>
    <w:r w:rsidR="00011729">
      <w:rPr>
        <w:noProof/>
      </w:rPr>
      <w:t>4</w:t>
    </w:r>
    <w:r>
      <w:fldChar w:fldCharType="end"/>
    </w:r>
  </w:p>
  <w:p w14:paraId="1F65C2C6" w14:textId="77777777" w:rsidR="00BC60AE" w:rsidRDefault="00BC6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34ED2" w14:textId="77777777" w:rsidR="00BC1196" w:rsidRDefault="00BC1196" w:rsidP="00BE7A05">
      <w:pPr>
        <w:pStyle w:val="Normalnoindent"/>
      </w:pPr>
      <w:r>
        <w:separator/>
      </w:r>
    </w:p>
  </w:footnote>
  <w:footnote w:type="continuationSeparator" w:id="0">
    <w:p w14:paraId="723FDA41" w14:textId="77777777" w:rsidR="00BC1196" w:rsidRDefault="00BC1196">
      <w:r>
        <w:continuationSeparator/>
      </w:r>
    </w:p>
  </w:footnote>
  <w:footnote w:id="1">
    <w:p w14:paraId="4AB7DA16" w14:textId="083325FE" w:rsidR="00BC60AE" w:rsidRPr="00044DA1" w:rsidRDefault="00BC60AE">
      <w:pPr>
        <w:pStyle w:val="FootnoteText"/>
        <w:rPr>
          <w:lang w:val="en-CA"/>
        </w:rPr>
      </w:pPr>
      <w:r>
        <w:rPr>
          <w:rStyle w:val="FootnoteReference"/>
        </w:rPr>
        <w:footnoteRef/>
      </w:r>
      <w:r>
        <w:t xml:space="preserve"> </w:t>
      </w:r>
      <w:r>
        <w:rPr>
          <w:lang w:val="en-CA"/>
        </w:rPr>
        <w:t xml:space="preserve">The quantity that describes the degree of “order” in a system. </w:t>
      </w:r>
      <w:r w:rsidR="00F17E5B">
        <w:rPr>
          <w:lang w:val="en-CA"/>
        </w:rPr>
        <w:t xml:space="preserve"> </w:t>
      </w:r>
      <w:r>
        <w:rPr>
          <w:lang w:val="en-CA"/>
        </w:rPr>
        <w:t xml:space="preserve">For example, in a ferromagnet, the total magnetization is the order parameter. </w:t>
      </w:r>
      <w:r w:rsidR="00F17E5B">
        <w:rPr>
          <w:lang w:val="en-CA"/>
        </w:rPr>
        <w:t xml:space="preserve"> </w:t>
      </w:r>
      <w:r>
        <w:rPr>
          <w:lang w:val="en-CA"/>
        </w:rPr>
        <w:t>Order parameter decreases continuously as temperature rises, and becomes zero at the phase transition into disordered phase.</w:t>
      </w:r>
    </w:p>
  </w:footnote>
  <w:footnote w:id="2">
    <w:p w14:paraId="0A365D88" w14:textId="77777777" w:rsidR="00BC60AE" w:rsidRPr="00753468" w:rsidRDefault="00BC60AE">
      <w:pPr>
        <w:pStyle w:val="FootnoteText"/>
      </w:pPr>
      <w:r>
        <w:rPr>
          <w:rStyle w:val="FootnoteReference"/>
        </w:rPr>
        <w:footnoteRef/>
      </w:r>
      <w:r>
        <w:t xml:space="preserve"> See Chapter 8 of Schroeder’s Thermal Physics textbook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9F3"/>
    <w:multiLevelType w:val="hybridMultilevel"/>
    <w:tmpl w:val="564644A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B67D99"/>
    <w:multiLevelType w:val="hybridMultilevel"/>
    <w:tmpl w:val="5C385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6D5487"/>
    <w:multiLevelType w:val="hybridMultilevel"/>
    <w:tmpl w:val="353A4EF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EE4DD5"/>
    <w:multiLevelType w:val="hybridMultilevel"/>
    <w:tmpl w:val="416C6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4D2136"/>
    <w:multiLevelType w:val="hybridMultilevel"/>
    <w:tmpl w:val="43A68FA8"/>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790E0B"/>
    <w:multiLevelType w:val="hybridMultilevel"/>
    <w:tmpl w:val="353A4EF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4666AFF"/>
    <w:multiLevelType w:val="hybridMultilevel"/>
    <w:tmpl w:val="BC06B698"/>
    <w:lvl w:ilvl="0" w:tplc="00010409">
      <w:start w:val="1"/>
      <w:numFmt w:val="bullet"/>
      <w:lvlText w:val=""/>
      <w:lvlJc w:val="left"/>
      <w:pPr>
        <w:tabs>
          <w:tab w:val="num" w:pos="720"/>
        </w:tabs>
        <w:ind w:left="720" w:hanging="360"/>
      </w:pPr>
      <w:rPr>
        <w:rFonts w:ascii="Symbol" w:hAnsi="Symbol" w:hint="default"/>
      </w:rPr>
    </w:lvl>
    <w:lvl w:ilvl="1" w:tplc="AEDE7E24">
      <w:start w:val="1"/>
      <w:numFmt w:val="upperLetter"/>
      <w:pStyle w:val="Experiment"/>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D11E5B"/>
    <w:multiLevelType w:val="hybridMultilevel"/>
    <w:tmpl w:val="8A50B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72402C"/>
    <w:multiLevelType w:val="hybridMultilevel"/>
    <w:tmpl w:val="604CC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D667CC9"/>
    <w:multiLevelType w:val="hybridMultilevel"/>
    <w:tmpl w:val="0AA827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427317F"/>
    <w:multiLevelType w:val="hybridMultilevel"/>
    <w:tmpl w:val="E8907DEA"/>
    <w:lvl w:ilvl="0" w:tplc="8378F49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64B01144"/>
    <w:multiLevelType w:val="hybridMultilevel"/>
    <w:tmpl w:val="0D62E3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BE7CD5"/>
    <w:multiLevelType w:val="hybridMultilevel"/>
    <w:tmpl w:val="84482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0AB14A2"/>
    <w:multiLevelType w:val="hybridMultilevel"/>
    <w:tmpl w:val="867E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4D5D92"/>
    <w:multiLevelType w:val="hybridMultilevel"/>
    <w:tmpl w:val="FC446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6"/>
  </w:num>
  <w:num w:numId="3">
    <w:abstractNumId w:val="9"/>
  </w:num>
  <w:num w:numId="4">
    <w:abstractNumId w:val="3"/>
  </w:num>
  <w:num w:numId="5">
    <w:abstractNumId w:val="13"/>
  </w:num>
  <w:num w:numId="6">
    <w:abstractNumId w:val="7"/>
  </w:num>
  <w:num w:numId="7">
    <w:abstractNumId w:val="14"/>
  </w:num>
  <w:num w:numId="8">
    <w:abstractNumId w:val="11"/>
  </w:num>
  <w:num w:numId="9">
    <w:abstractNumId w:val="8"/>
  </w:num>
  <w:num w:numId="10">
    <w:abstractNumId w:val="4"/>
  </w:num>
  <w:num w:numId="11">
    <w:abstractNumId w:val="10"/>
  </w:num>
  <w:num w:numId="12">
    <w:abstractNumId w:val="5"/>
  </w:num>
  <w:num w:numId="13">
    <w:abstractNumId w:val="2"/>
  </w:num>
  <w:num w:numId="14">
    <w:abstractNumId w:val="0"/>
  </w:num>
  <w:num w:numId="15">
    <w:abstractNumId w:val="1"/>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A0MjcwNzI2tbQ0NzdR0lEKTi0uzszPAymwrAUAEJmCZSwAAAA="/>
  </w:docVars>
  <w:rsids>
    <w:rsidRoot w:val="00867315"/>
    <w:rsid w:val="000029A3"/>
    <w:rsid w:val="000031D5"/>
    <w:rsid w:val="00005548"/>
    <w:rsid w:val="0000593D"/>
    <w:rsid w:val="00007A85"/>
    <w:rsid w:val="00010BA0"/>
    <w:rsid w:val="00011729"/>
    <w:rsid w:val="00011DF6"/>
    <w:rsid w:val="00011E13"/>
    <w:rsid w:val="00015885"/>
    <w:rsid w:val="000217B3"/>
    <w:rsid w:val="00021FB9"/>
    <w:rsid w:val="000223FC"/>
    <w:rsid w:val="00026E6D"/>
    <w:rsid w:val="000359E4"/>
    <w:rsid w:val="000444F1"/>
    <w:rsid w:val="00044DA1"/>
    <w:rsid w:val="00045C3C"/>
    <w:rsid w:val="00046589"/>
    <w:rsid w:val="000528C3"/>
    <w:rsid w:val="00052EFD"/>
    <w:rsid w:val="000546D1"/>
    <w:rsid w:val="000559A2"/>
    <w:rsid w:val="00055AFC"/>
    <w:rsid w:val="00057644"/>
    <w:rsid w:val="00057D39"/>
    <w:rsid w:val="000615BA"/>
    <w:rsid w:val="0006163F"/>
    <w:rsid w:val="0006336B"/>
    <w:rsid w:val="00064AE7"/>
    <w:rsid w:val="00071C1A"/>
    <w:rsid w:val="0007407B"/>
    <w:rsid w:val="000760C3"/>
    <w:rsid w:val="00081633"/>
    <w:rsid w:val="000879BF"/>
    <w:rsid w:val="000934FF"/>
    <w:rsid w:val="00097024"/>
    <w:rsid w:val="00097B90"/>
    <w:rsid w:val="000A45B1"/>
    <w:rsid w:val="000B0045"/>
    <w:rsid w:val="000B040F"/>
    <w:rsid w:val="000B3B9E"/>
    <w:rsid w:val="000B6D51"/>
    <w:rsid w:val="000B7378"/>
    <w:rsid w:val="000B73C1"/>
    <w:rsid w:val="000B7694"/>
    <w:rsid w:val="000D384F"/>
    <w:rsid w:val="000D4177"/>
    <w:rsid w:val="000D5BC0"/>
    <w:rsid w:val="000D5FA9"/>
    <w:rsid w:val="000D7FC7"/>
    <w:rsid w:val="000E034A"/>
    <w:rsid w:val="000E3B86"/>
    <w:rsid w:val="000E4492"/>
    <w:rsid w:val="000E4C09"/>
    <w:rsid w:val="000E7B39"/>
    <w:rsid w:val="000F5CF0"/>
    <w:rsid w:val="00100494"/>
    <w:rsid w:val="00106444"/>
    <w:rsid w:val="00106CA9"/>
    <w:rsid w:val="00116833"/>
    <w:rsid w:val="00130ADB"/>
    <w:rsid w:val="00132BF1"/>
    <w:rsid w:val="00132DBA"/>
    <w:rsid w:val="001344DB"/>
    <w:rsid w:val="001346C8"/>
    <w:rsid w:val="00137B3F"/>
    <w:rsid w:val="0014422D"/>
    <w:rsid w:val="00144A53"/>
    <w:rsid w:val="001459FD"/>
    <w:rsid w:val="00146EF5"/>
    <w:rsid w:val="001508EC"/>
    <w:rsid w:val="00152046"/>
    <w:rsid w:val="001524CC"/>
    <w:rsid w:val="001569A3"/>
    <w:rsid w:val="001570EA"/>
    <w:rsid w:val="00157E8F"/>
    <w:rsid w:val="0016023A"/>
    <w:rsid w:val="001630A1"/>
    <w:rsid w:val="00163C05"/>
    <w:rsid w:val="001649F5"/>
    <w:rsid w:val="00164D5F"/>
    <w:rsid w:val="00171BB5"/>
    <w:rsid w:val="0017270D"/>
    <w:rsid w:val="00174E7C"/>
    <w:rsid w:val="00174E80"/>
    <w:rsid w:val="0017538A"/>
    <w:rsid w:val="001755AD"/>
    <w:rsid w:val="001800B2"/>
    <w:rsid w:val="001816F6"/>
    <w:rsid w:val="00183368"/>
    <w:rsid w:val="0018347D"/>
    <w:rsid w:val="001845E9"/>
    <w:rsid w:val="00185F88"/>
    <w:rsid w:val="0018642E"/>
    <w:rsid w:val="00186628"/>
    <w:rsid w:val="00187441"/>
    <w:rsid w:val="00193820"/>
    <w:rsid w:val="001A2475"/>
    <w:rsid w:val="001A292C"/>
    <w:rsid w:val="001B43FC"/>
    <w:rsid w:val="001B68E8"/>
    <w:rsid w:val="001C2B39"/>
    <w:rsid w:val="001C50C3"/>
    <w:rsid w:val="001C5BB6"/>
    <w:rsid w:val="001D02C3"/>
    <w:rsid w:val="001D1156"/>
    <w:rsid w:val="001D3E28"/>
    <w:rsid w:val="001D7688"/>
    <w:rsid w:val="001E06C3"/>
    <w:rsid w:val="001E0825"/>
    <w:rsid w:val="001E3207"/>
    <w:rsid w:val="001E3C73"/>
    <w:rsid w:val="001E56BB"/>
    <w:rsid w:val="001E720F"/>
    <w:rsid w:val="001F2B0E"/>
    <w:rsid w:val="001F47EB"/>
    <w:rsid w:val="001F7A02"/>
    <w:rsid w:val="002030F2"/>
    <w:rsid w:val="00204F17"/>
    <w:rsid w:val="00211146"/>
    <w:rsid w:val="00213580"/>
    <w:rsid w:val="00214960"/>
    <w:rsid w:val="00214BBD"/>
    <w:rsid w:val="0021524E"/>
    <w:rsid w:val="00215C5E"/>
    <w:rsid w:val="002162B1"/>
    <w:rsid w:val="00223F91"/>
    <w:rsid w:val="00227677"/>
    <w:rsid w:val="00233416"/>
    <w:rsid w:val="00233FE1"/>
    <w:rsid w:val="00234CFE"/>
    <w:rsid w:val="0023618D"/>
    <w:rsid w:val="00241DD3"/>
    <w:rsid w:val="002436F1"/>
    <w:rsid w:val="00244F78"/>
    <w:rsid w:val="00246EF0"/>
    <w:rsid w:val="002702FB"/>
    <w:rsid w:val="0027077A"/>
    <w:rsid w:val="00277D9C"/>
    <w:rsid w:val="00280AD0"/>
    <w:rsid w:val="00280B0F"/>
    <w:rsid w:val="002827EE"/>
    <w:rsid w:val="002834CD"/>
    <w:rsid w:val="0028680C"/>
    <w:rsid w:val="00287E79"/>
    <w:rsid w:val="00290A9F"/>
    <w:rsid w:val="002928FC"/>
    <w:rsid w:val="00292A45"/>
    <w:rsid w:val="0029681A"/>
    <w:rsid w:val="002973F8"/>
    <w:rsid w:val="002A0709"/>
    <w:rsid w:val="002A4659"/>
    <w:rsid w:val="002A61C6"/>
    <w:rsid w:val="002B1070"/>
    <w:rsid w:val="002B38F4"/>
    <w:rsid w:val="002B52F6"/>
    <w:rsid w:val="002B5BF6"/>
    <w:rsid w:val="002B5C84"/>
    <w:rsid w:val="002B6366"/>
    <w:rsid w:val="002B6D79"/>
    <w:rsid w:val="002C196D"/>
    <w:rsid w:val="002C2325"/>
    <w:rsid w:val="002C45A0"/>
    <w:rsid w:val="002C4ADD"/>
    <w:rsid w:val="002C6587"/>
    <w:rsid w:val="002D1BB8"/>
    <w:rsid w:val="002D1E62"/>
    <w:rsid w:val="002D2207"/>
    <w:rsid w:val="002D4944"/>
    <w:rsid w:val="002D6117"/>
    <w:rsid w:val="002D6692"/>
    <w:rsid w:val="002D6EFF"/>
    <w:rsid w:val="002E5741"/>
    <w:rsid w:val="002F0C51"/>
    <w:rsid w:val="002F3ABB"/>
    <w:rsid w:val="002F5098"/>
    <w:rsid w:val="002F5822"/>
    <w:rsid w:val="002F61AA"/>
    <w:rsid w:val="003007D0"/>
    <w:rsid w:val="003042B8"/>
    <w:rsid w:val="003046E6"/>
    <w:rsid w:val="003101C3"/>
    <w:rsid w:val="00312D4B"/>
    <w:rsid w:val="00317A07"/>
    <w:rsid w:val="00322FD5"/>
    <w:rsid w:val="00324D6D"/>
    <w:rsid w:val="003271D2"/>
    <w:rsid w:val="003337B8"/>
    <w:rsid w:val="00333AD0"/>
    <w:rsid w:val="00336289"/>
    <w:rsid w:val="003471BF"/>
    <w:rsid w:val="0035690D"/>
    <w:rsid w:val="00360B5E"/>
    <w:rsid w:val="003618A4"/>
    <w:rsid w:val="00361DE8"/>
    <w:rsid w:val="00361F22"/>
    <w:rsid w:val="003630AF"/>
    <w:rsid w:val="00364DA2"/>
    <w:rsid w:val="0037004B"/>
    <w:rsid w:val="00370460"/>
    <w:rsid w:val="0037175F"/>
    <w:rsid w:val="00372535"/>
    <w:rsid w:val="003744EC"/>
    <w:rsid w:val="00375620"/>
    <w:rsid w:val="00375638"/>
    <w:rsid w:val="003759E6"/>
    <w:rsid w:val="00376816"/>
    <w:rsid w:val="00377FAA"/>
    <w:rsid w:val="00381DB9"/>
    <w:rsid w:val="00384A5F"/>
    <w:rsid w:val="00387519"/>
    <w:rsid w:val="003901AA"/>
    <w:rsid w:val="00391EBC"/>
    <w:rsid w:val="00393519"/>
    <w:rsid w:val="00396D9E"/>
    <w:rsid w:val="00397128"/>
    <w:rsid w:val="003A2312"/>
    <w:rsid w:val="003A3E03"/>
    <w:rsid w:val="003A46E3"/>
    <w:rsid w:val="003A4EAC"/>
    <w:rsid w:val="003A6174"/>
    <w:rsid w:val="003B28A2"/>
    <w:rsid w:val="003B2F98"/>
    <w:rsid w:val="003B420E"/>
    <w:rsid w:val="003B603E"/>
    <w:rsid w:val="003B784F"/>
    <w:rsid w:val="003C443C"/>
    <w:rsid w:val="003C503E"/>
    <w:rsid w:val="003C548E"/>
    <w:rsid w:val="003D20F2"/>
    <w:rsid w:val="003D3A2A"/>
    <w:rsid w:val="003D3A35"/>
    <w:rsid w:val="003D6EEC"/>
    <w:rsid w:val="003E1511"/>
    <w:rsid w:val="003E60AC"/>
    <w:rsid w:val="003E7524"/>
    <w:rsid w:val="003F02C0"/>
    <w:rsid w:val="003F20DF"/>
    <w:rsid w:val="003F62FF"/>
    <w:rsid w:val="003F6DB8"/>
    <w:rsid w:val="004015F4"/>
    <w:rsid w:val="0040191E"/>
    <w:rsid w:val="004024B5"/>
    <w:rsid w:val="00403574"/>
    <w:rsid w:val="00403A76"/>
    <w:rsid w:val="00405250"/>
    <w:rsid w:val="00405BA1"/>
    <w:rsid w:val="00407596"/>
    <w:rsid w:val="004133E3"/>
    <w:rsid w:val="0041347E"/>
    <w:rsid w:val="00413FAD"/>
    <w:rsid w:val="004142B3"/>
    <w:rsid w:val="0042362A"/>
    <w:rsid w:val="00427237"/>
    <w:rsid w:val="004319D4"/>
    <w:rsid w:val="00434812"/>
    <w:rsid w:val="004357C4"/>
    <w:rsid w:val="0043666B"/>
    <w:rsid w:val="00437C12"/>
    <w:rsid w:val="004406AD"/>
    <w:rsid w:val="00441C79"/>
    <w:rsid w:val="00445FF8"/>
    <w:rsid w:val="004534DC"/>
    <w:rsid w:val="00454D5D"/>
    <w:rsid w:val="00457152"/>
    <w:rsid w:val="00457C20"/>
    <w:rsid w:val="00465562"/>
    <w:rsid w:val="0047057E"/>
    <w:rsid w:val="0047080C"/>
    <w:rsid w:val="00473042"/>
    <w:rsid w:val="00480026"/>
    <w:rsid w:val="00483E9A"/>
    <w:rsid w:val="004844BB"/>
    <w:rsid w:val="00490409"/>
    <w:rsid w:val="00490C34"/>
    <w:rsid w:val="004941C2"/>
    <w:rsid w:val="00494AC8"/>
    <w:rsid w:val="00494E89"/>
    <w:rsid w:val="004A4812"/>
    <w:rsid w:val="004A62E2"/>
    <w:rsid w:val="004A7A5A"/>
    <w:rsid w:val="004B1E79"/>
    <w:rsid w:val="004B2530"/>
    <w:rsid w:val="004B4F78"/>
    <w:rsid w:val="004C4296"/>
    <w:rsid w:val="004C4FAA"/>
    <w:rsid w:val="004D0B7D"/>
    <w:rsid w:val="004D0F33"/>
    <w:rsid w:val="004D6FF2"/>
    <w:rsid w:val="004D70F6"/>
    <w:rsid w:val="004E1572"/>
    <w:rsid w:val="004E300B"/>
    <w:rsid w:val="004E65D9"/>
    <w:rsid w:val="004F28D2"/>
    <w:rsid w:val="004F2D76"/>
    <w:rsid w:val="004F48BC"/>
    <w:rsid w:val="004F4F40"/>
    <w:rsid w:val="004F6AAE"/>
    <w:rsid w:val="004F7065"/>
    <w:rsid w:val="004F73F8"/>
    <w:rsid w:val="00501EAA"/>
    <w:rsid w:val="0050524D"/>
    <w:rsid w:val="005109F6"/>
    <w:rsid w:val="00512EBB"/>
    <w:rsid w:val="00516195"/>
    <w:rsid w:val="00517B1E"/>
    <w:rsid w:val="00524B4B"/>
    <w:rsid w:val="00524E12"/>
    <w:rsid w:val="005273E4"/>
    <w:rsid w:val="0053079F"/>
    <w:rsid w:val="00535C9A"/>
    <w:rsid w:val="00536B9D"/>
    <w:rsid w:val="00542517"/>
    <w:rsid w:val="00542987"/>
    <w:rsid w:val="00544ADF"/>
    <w:rsid w:val="005468F6"/>
    <w:rsid w:val="00552D20"/>
    <w:rsid w:val="005534B2"/>
    <w:rsid w:val="00554C11"/>
    <w:rsid w:val="00554D96"/>
    <w:rsid w:val="00555A3C"/>
    <w:rsid w:val="005566C0"/>
    <w:rsid w:val="005570DB"/>
    <w:rsid w:val="005617A2"/>
    <w:rsid w:val="00563026"/>
    <w:rsid w:val="0056493F"/>
    <w:rsid w:val="00570FED"/>
    <w:rsid w:val="00573CB0"/>
    <w:rsid w:val="00575E50"/>
    <w:rsid w:val="00582685"/>
    <w:rsid w:val="0058337D"/>
    <w:rsid w:val="005836DC"/>
    <w:rsid w:val="00584792"/>
    <w:rsid w:val="00584D21"/>
    <w:rsid w:val="0058508E"/>
    <w:rsid w:val="00585155"/>
    <w:rsid w:val="00586968"/>
    <w:rsid w:val="005919B9"/>
    <w:rsid w:val="00594ADF"/>
    <w:rsid w:val="005953B7"/>
    <w:rsid w:val="005A0770"/>
    <w:rsid w:val="005A57D6"/>
    <w:rsid w:val="005A61B1"/>
    <w:rsid w:val="005B03BE"/>
    <w:rsid w:val="005B0437"/>
    <w:rsid w:val="005B2F43"/>
    <w:rsid w:val="005B5008"/>
    <w:rsid w:val="005C0FB7"/>
    <w:rsid w:val="005C17A2"/>
    <w:rsid w:val="005C60D2"/>
    <w:rsid w:val="005D2076"/>
    <w:rsid w:val="005D2B84"/>
    <w:rsid w:val="005E43F7"/>
    <w:rsid w:val="005E49E8"/>
    <w:rsid w:val="005F1A2E"/>
    <w:rsid w:val="005F2157"/>
    <w:rsid w:val="005F23A8"/>
    <w:rsid w:val="005F52EF"/>
    <w:rsid w:val="005F7785"/>
    <w:rsid w:val="005F7855"/>
    <w:rsid w:val="00604C20"/>
    <w:rsid w:val="00605603"/>
    <w:rsid w:val="006058B7"/>
    <w:rsid w:val="00607152"/>
    <w:rsid w:val="006111F2"/>
    <w:rsid w:val="00611DF8"/>
    <w:rsid w:val="00621609"/>
    <w:rsid w:val="00627DCF"/>
    <w:rsid w:val="0063165C"/>
    <w:rsid w:val="0063655F"/>
    <w:rsid w:val="00637220"/>
    <w:rsid w:val="00642783"/>
    <w:rsid w:val="00643F37"/>
    <w:rsid w:val="00644E01"/>
    <w:rsid w:val="006510D3"/>
    <w:rsid w:val="00651FAF"/>
    <w:rsid w:val="00652BA0"/>
    <w:rsid w:val="00653176"/>
    <w:rsid w:val="006534DC"/>
    <w:rsid w:val="006567BB"/>
    <w:rsid w:val="0065692C"/>
    <w:rsid w:val="00656A57"/>
    <w:rsid w:val="006573ED"/>
    <w:rsid w:val="00667236"/>
    <w:rsid w:val="00681399"/>
    <w:rsid w:val="00690C7E"/>
    <w:rsid w:val="00691057"/>
    <w:rsid w:val="0069751E"/>
    <w:rsid w:val="0069787B"/>
    <w:rsid w:val="006A1A16"/>
    <w:rsid w:val="006A685D"/>
    <w:rsid w:val="006B13D4"/>
    <w:rsid w:val="006B15AB"/>
    <w:rsid w:val="006B2C31"/>
    <w:rsid w:val="006B53C0"/>
    <w:rsid w:val="006B54F8"/>
    <w:rsid w:val="006C0BA3"/>
    <w:rsid w:val="006C39F8"/>
    <w:rsid w:val="006C72F0"/>
    <w:rsid w:val="006D3157"/>
    <w:rsid w:val="006D513E"/>
    <w:rsid w:val="006D52F4"/>
    <w:rsid w:val="006D7C95"/>
    <w:rsid w:val="006E0C33"/>
    <w:rsid w:val="006F1673"/>
    <w:rsid w:val="006F32F8"/>
    <w:rsid w:val="006F4EEA"/>
    <w:rsid w:val="0070158B"/>
    <w:rsid w:val="00701DB7"/>
    <w:rsid w:val="007036FE"/>
    <w:rsid w:val="00704BFC"/>
    <w:rsid w:val="00706226"/>
    <w:rsid w:val="00706384"/>
    <w:rsid w:val="007139E5"/>
    <w:rsid w:val="00713AE4"/>
    <w:rsid w:val="00721D6D"/>
    <w:rsid w:val="007232E6"/>
    <w:rsid w:val="0072632A"/>
    <w:rsid w:val="00731F02"/>
    <w:rsid w:val="00732F44"/>
    <w:rsid w:val="00741456"/>
    <w:rsid w:val="00745B71"/>
    <w:rsid w:val="00751DDD"/>
    <w:rsid w:val="00752DAA"/>
    <w:rsid w:val="00753468"/>
    <w:rsid w:val="007547E2"/>
    <w:rsid w:val="00756B81"/>
    <w:rsid w:val="007715E4"/>
    <w:rsid w:val="00773233"/>
    <w:rsid w:val="00777CD6"/>
    <w:rsid w:val="007803D5"/>
    <w:rsid w:val="00780CDD"/>
    <w:rsid w:val="007819CA"/>
    <w:rsid w:val="007875BA"/>
    <w:rsid w:val="00793DC9"/>
    <w:rsid w:val="00796659"/>
    <w:rsid w:val="007A395D"/>
    <w:rsid w:val="007A436D"/>
    <w:rsid w:val="007A613E"/>
    <w:rsid w:val="007A7ADA"/>
    <w:rsid w:val="007B0240"/>
    <w:rsid w:val="007B0310"/>
    <w:rsid w:val="007B0D6E"/>
    <w:rsid w:val="007B29B9"/>
    <w:rsid w:val="007B3D7E"/>
    <w:rsid w:val="007B5F71"/>
    <w:rsid w:val="007C2848"/>
    <w:rsid w:val="007C2F99"/>
    <w:rsid w:val="007C3E86"/>
    <w:rsid w:val="007C46A6"/>
    <w:rsid w:val="007C5DEB"/>
    <w:rsid w:val="007C7AB2"/>
    <w:rsid w:val="007C7AC6"/>
    <w:rsid w:val="007D12E9"/>
    <w:rsid w:val="007D17B1"/>
    <w:rsid w:val="007E1387"/>
    <w:rsid w:val="007E3A81"/>
    <w:rsid w:val="007E5131"/>
    <w:rsid w:val="007F3335"/>
    <w:rsid w:val="007F52C8"/>
    <w:rsid w:val="008000ED"/>
    <w:rsid w:val="008015ED"/>
    <w:rsid w:val="008018B5"/>
    <w:rsid w:val="00801A6E"/>
    <w:rsid w:val="00803A4B"/>
    <w:rsid w:val="0080737F"/>
    <w:rsid w:val="008112C3"/>
    <w:rsid w:val="0081249B"/>
    <w:rsid w:val="00817AC0"/>
    <w:rsid w:val="00820CF3"/>
    <w:rsid w:val="008228F0"/>
    <w:rsid w:val="00823FBE"/>
    <w:rsid w:val="0082454E"/>
    <w:rsid w:val="008260C6"/>
    <w:rsid w:val="00827ED1"/>
    <w:rsid w:val="00833B40"/>
    <w:rsid w:val="00840567"/>
    <w:rsid w:val="0084643C"/>
    <w:rsid w:val="00855380"/>
    <w:rsid w:val="008564F8"/>
    <w:rsid w:val="008637E1"/>
    <w:rsid w:val="00867315"/>
    <w:rsid w:val="008715CC"/>
    <w:rsid w:val="00872E2B"/>
    <w:rsid w:val="00873025"/>
    <w:rsid w:val="00874DCC"/>
    <w:rsid w:val="00881B96"/>
    <w:rsid w:val="008821EE"/>
    <w:rsid w:val="00884AB7"/>
    <w:rsid w:val="00891DCF"/>
    <w:rsid w:val="00893240"/>
    <w:rsid w:val="008A13E5"/>
    <w:rsid w:val="008A7F88"/>
    <w:rsid w:val="008B017F"/>
    <w:rsid w:val="008B3F2D"/>
    <w:rsid w:val="008B7395"/>
    <w:rsid w:val="008C0D34"/>
    <w:rsid w:val="008C3833"/>
    <w:rsid w:val="008C48FC"/>
    <w:rsid w:val="008C4B10"/>
    <w:rsid w:val="008C6815"/>
    <w:rsid w:val="008D0677"/>
    <w:rsid w:val="008D273F"/>
    <w:rsid w:val="008D478A"/>
    <w:rsid w:val="008E0E51"/>
    <w:rsid w:val="008E26E2"/>
    <w:rsid w:val="008E3F5C"/>
    <w:rsid w:val="008E636B"/>
    <w:rsid w:val="008E6ACD"/>
    <w:rsid w:val="008E6B71"/>
    <w:rsid w:val="008E74FF"/>
    <w:rsid w:val="008E7CD3"/>
    <w:rsid w:val="008F14A7"/>
    <w:rsid w:val="008F541D"/>
    <w:rsid w:val="008F6588"/>
    <w:rsid w:val="008F761F"/>
    <w:rsid w:val="009034B1"/>
    <w:rsid w:val="00904F77"/>
    <w:rsid w:val="00906C9C"/>
    <w:rsid w:val="0090761F"/>
    <w:rsid w:val="00914C50"/>
    <w:rsid w:val="0091541D"/>
    <w:rsid w:val="00916FA8"/>
    <w:rsid w:val="009200B1"/>
    <w:rsid w:val="00920FAE"/>
    <w:rsid w:val="009225A2"/>
    <w:rsid w:val="00922FA9"/>
    <w:rsid w:val="00924748"/>
    <w:rsid w:val="009268FA"/>
    <w:rsid w:val="00927808"/>
    <w:rsid w:val="00931A5F"/>
    <w:rsid w:val="009332CD"/>
    <w:rsid w:val="009346AA"/>
    <w:rsid w:val="00936C2C"/>
    <w:rsid w:val="009408BD"/>
    <w:rsid w:val="00942ADC"/>
    <w:rsid w:val="00942E0B"/>
    <w:rsid w:val="0094360C"/>
    <w:rsid w:val="00943884"/>
    <w:rsid w:val="00950A8B"/>
    <w:rsid w:val="009540BE"/>
    <w:rsid w:val="00954C22"/>
    <w:rsid w:val="0095732B"/>
    <w:rsid w:val="00961B27"/>
    <w:rsid w:val="00973213"/>
    <w:rsid w:val="00973E40"/>
    <w:rsid w:val="0098159D"/>
    <w:rsid w:val="009815EA"/>
    <w:rsid w:val="00997E4F"/>
    <w:rsid w:val="009A11C6"/>
    <w:rsid w:val="009A12A6"/>
    <w:rsid w:val="009A3B4F"/>
    <w:rsid w:val="009A7516"/>
    <w:rsid w:val="009B0896"/>
    <w:rsid w:val="009B1E57"/>
    <w:rsid w:val="009B68FF"/>
    <w:rsid w:val="009B783B"/>
    <w:rsid w:val="009C0B4E"/>
    <w:rsid w:val="009C0E23"/>
    <w:rsid w:val="009C169C"/>
    <w:rsid w:val="009C3B59"/>
    <w:rsid w:val="009C51E9"/>
    <w:rsid w:val="009D0DB5"/>
    <w:rsid w:val="009D30A8"/>
    <w:rsid w:val="009D3224"/>
    <w:rsid w:val="009D4605"/>
    <w:rsid w:val="009D65E1"/>
    <w:rsid w:val="009D6650"/>
    <w:rsid w:val="009D73DE"/>
    <w:rsid w:val="009E12F5"/>
    <w:rsid w:val="009E24FC"/>
    <w:rsid w:val="009E25D5"/>
    <w:rsid w:val="009E4D8E"/>
    <w:rsid w:val="009E7299"/>
    <w:rsid w:val="009E7F38"/>
    <w:rsid w:val="009F37C3"/>
    <w:rsid w:val="009F4E3A"/>
    <w:rsid w:val="009F5458"/>
    <w:rsid w:val="009F6897"/>
    <w:rsid w:val="00A03BD1"/>
    <w:rsid w:val="00A04979"/>
    <w:rsid w:val="00A07127"/>
    <w:rsid w:val="00A132E1"/>
    <w:rsid w:val="00A141B2"/>
    <w:rsid w:val="00A15F8F"/>
    <w:rsid w:val="00A204AF"/>
    <w:rsid w:val="00A31B5D"/>
    <w:rsid w:val="00A33A5C"/>
    <w:rsid w:val="00A34467"/>
    <w:rsid w:val="00A35CFF"/>
    <w:rsid w:val="00A3641E"/>
    <w:rsid w:val="00A366C4"/>
    <w:rsid w:val="00A42DBA"/>
    <w:rsid w:val="00A43EFC"/>
    <w:rsid w:val="00A6093C"/>
    <w:rsid w:val="00A63F0A"/>
    <w:rsid w:val="00A66DA9"/>
    <w:rsid w:val="00A722C6"/>
    <w:rsid w:val="00A762F2"/>
    <w:rsid w:val="00A80D2E"/>
    <w:rsid w:val="00A83319"/>
    <w:rsid w:val="00A850B3"/>
    <w:rsid w:val="00A860F4"/>
    <w:rsid w:val="00A92F5A"/>
    <w:rsid w:val="00A946EB"/>
    <w:rsid w:val="00A94FEB"/>
    <w:rsid w:val="00A95015"/>
    <w:rsid w:val="00AA27CD"/>
    <w:rsid w:val="00AA56BB"/>
    <w:rsid w:val="00AA62DB"/>
    <w:rsid w:val="00AB2BC3"/>
    <w:rsid w:val="00AB2D4D"/>
    <w:rsid w:val="00AB4DAA"/>
    <w:rsid w:val="00AC3620"/>
    <w:rsid w:val="00AC3EF5"/>
    <w:rsid w:val="00AC5A96"/>
    <w:rsid w:val="00AC7BF5"/>
    <w:rsid w:val="00AC7E1B"/>
    <w:rsid w:val="00AD126B"/>
    <w:rsid w:val="00AD1801"/>
    <w:rsid w:val="00AD26E4"/>
    <w:rsid w:val="00AD4F50"/>
    <w:rsid w:val="00AD540A"/>
    <w:rsid w:val="00AD6864"/>
    <w:rsid w:val="00AE2446"/>
    <w:rsid w:val="00AE6077"/>
    <w:rsid w:val="00AF74DF"/>
    <w:rsid w:val="00AF77CA"/>
    <w:rsid w:val="00AF7B8B"/>
    <w:rsid w:val="00B0075C"/>
    <w:rsid w:val="00B05FF7"/>
    <w:rsid w:val="00B06FA5"/>
    <w:rsid w:val="00B10953"/>
    <w:rsid w:val="00B1147D"/>
    <w:rsid w:val="00B14664"/>
    <w:rsid w:val="00B150E2"/>
    <w:rsid w:val="00B17C67"/>
    <w:rsid w:val="00B21A2C"/>
    <w:rsid w:val="00B2291C"/>
    <w:rsid w:val="00B230EC"/>
    <w:rsid w:val="00B30CB1"/>
    <w:rsid w:val="00B3193B"/>
    <w:rsid w:val="00B31988"/>
    <w:rsid w:val="00B477B3"/>
    <w:rsid w:val="00B53C81"/>
    <w:rsid w:val="00B6468C"/>
    <w:rsid w:val="00B64729"/>
    <w:rsid w:val="00B662EF"/>
    <w:rsid w:val="00B7045B"/>
    <w:rsid w:val="00B70997"/>
    <w:rsid w:val="00B7143F"/>
    <w:rsid w:val="00B7359C"/>
    <w:rsid w:val="00B75AC2"/>
    <w:rsid w:val="00B76CCA"/>
    <w:rsid w:val="00B8106D"/>
    <w:rsid w:val="00B837ED"/>
    <w:rsid w:val="00B83A64"/>
    <w:rsid w:val="00B8505A"/>
    <w:rsid w:val="00B90E99"/>
    <w:rsid w:val="00B938F2"/>
    <w:rsid w:val="00B96F16"/>
    <w:rsid w:val="00BA074F"/>
    <w:rsid w:val="00BA0EFC"/>
    <w:rsid w:val="00BA3075"/>
    <w:rsid w:val="00BA34AF"/>
    <w:rsid w:val="00BA4C90"/>
    <w:rsid w:val="00BA5BF3"/>
    <w:rsid w:val="00BA65D5"/>
    <w:rsid w:val="00BB0103"/>
    <w:rsid w:val="00BB65B8"/>
    <w:rsid w:val="00BB78D7"/>
    <w:rsid w:val="00BC1196"/>
    <w:rsid w:val="00BC1C1D"/>
    <w:rsid w:val="00BC55F5"/>
    <w:rsid w:val="00BC60AE"/>
    <w:rsid w:val="00BC65A9"/>
    <w:rsid w:val="00BD5E4B"/>
    <w:rsid w:val="00BD7B9F"/>
    <w:rsid w:val="00BD7C51"/>
    <w:rsid w:val="00BE0245"/>
    <w:rsid w:val="00BE223F"/>
    <w:rsid w:val="00BE5A77"/>
    <w:rsid w:val="00BE649A"/>
    <w:rsid w:val="00BE72B1"/>
    <w:rsid w:val="00BE73E2"/>
    <w:rsid w:val="00BE73F7"/>
    <w:rsid w:val="00BE7A05"/>
    <w:rsid w:val="00BE7A7B"/>
    <w:rsid w:val="00BF18A3"/>
    <w:rsid w:val="00BF1B58"/>
    <w:rsid w:val="00C02FEB"/>
    <w:rsid w:val="00C06B0B"/>
    <w:rsid w:val="00C103DB"/>
    <w:rsid w:val="00C10A82"/>
    <w:rsid w:val="00C1192D"/>
    <w:rsid w:val="00C125A9"/>
    <w:rsid w:val="00C1389F"/>
    <w:rsid w:val="00C16779"/>
    <w:rsid w:val="00C20890"/>
    <w:rsid w:val="00C219A7"/>
    <w:rsid w:val="00C23ACE"/>
    <w:rsid w:val="00C25A3C"/>
    <w:rsid w:val="00C3575E"/>
    <w:rsid w:val="00C361DD"/>
    <w:rsid w:val="00C40A54"/>
    <w:rsid w:val="00C425D7"/>
    <w:rsid w:val="00C4471A"/>
    <w:rsid w:val="00C5200B"/>
    <w:rsid w:val="00C53499"/>
    <w:rsid w:val="00C6042A"/>
    <w:rsid w:val="00C63E5D"/>
    <w:rsid w:val="00C71539"/>
    <w:rsid w:val="00C7175F"/>
    <w:rsid w:val="00C7411C"/>
    <w:rsid w:val="00C74E09"/>
    <w:rsid w:val="00C75F88"/>
    <w:rsid w:val="00C90103"/>
    <w:rsid w:val="00C91E43"/>
    <w:rsid w:val="00C952FC"/>
    <w:rsid w:val="00C95565"/>
    <w:rsid w:val="00C96552"/>
    <w:rsid w:val="00C978B5"/>
    <w:rsid w:val="00CA1A73"/>
    <w:rsid w:val="00CA214B"/>
    <w:rsid w:val="00CA287D"/>
    <w:rsid w:val="00CA417B"/>
    <w:rsid w:val="00CA4BBF"/>
    <w:rsid w:val="00CA586A"/>
    <w:rsid w:val="00CA6894"/>
    <w:rsid w:val="00CA7BC1"/>
    <w:rsid w:val="00CB607C"/>
    <w:rsid w:val="00CC32D0"/>
    <w:rsid w:val="00CC3D5D"/>
    <w:rsid w:val="00CC3E0F"/>
    <w:rsid w:val="00CC43CC"/>
    <w:rsid w:val="00CD2784"/>
    <w:rsid w:val="00CE003E"/>
    <w:rsid w:val="00CE08C3"/>
    <w:rsid w:val="00CE0931"/>
    <w:rsid w:val="00CE1333"/>
    <w:rsid w:val="00CE174B"/>
    <w:rsid w:val="00CE55A5"/>
    <w:rsid w:val="00CE5B42"/>
    <w:rsid w:val="00CF0127"/>
    <w:rsid w:val="00CF34DC"/>
    <w:rsid w:val="00CF580E"/>
    <w:rsid w:val="00CF665D"/>
    <w:rsid w:val="00CF7361"/>
    <w:rsid w:val="00CF7B41"/>
    <w:rsid w:val="00D04823"/>
    <w:rsid w:val="00D05268"/>
    <w:rsid w:val="00D05282"/>
    <w:rsid w:val="00D10DF2"/>
    <w:rsid w:val="00D122A9"/>
    <w:rsid w:val="00D148FD"/>
    <w:rsid w:val="00D206B3"/>
    <w:rsid w:val="00D2093A"/>
    <w:rsid w:val="00D22CA4"/>
    <w:rsid w:val="00D22FA7"/>
    <w:rsid w:val="00D23015"/>
    <w:rsid w:val="00D23EE8"/>
    <w:rsid w:val="00D2613C"/>
    <w:rsid w:val="00D30B71"/>
    <w:rsid w:val="00D35F6C"/>
    <w:rsid w:val="00D37053"/>
    <w:rsid w:val="00D4045D"/>
    <w:rsid w:val="00D40888"/>
    <w:rsid w:val="00D42CD4"/>
    <w:rsid w:val="00D44052"/>
    <w:rsid w:val="00D56BEC"/>
    <w:rsid w:val="00D600AB"/>
    <w:rsid w:val="00D603BE"/>
    <w:rsid w:val="00D675AC"/>
    <w:rsid w:val="00D67804"/>
    <w:rsid w:val="00D73D8D"/>
    <w:rsid w:val="00D747DE"/>
    <w:rsid w:val="00D84EC3"/>
    <w:rsid w:val="00D85F3E"/>
    <w:rsid w:val="00D8670A"/>
    <w:rsid w:val="00D86F2D"/>
    <w:rsid w:val="00D87077"/>
    <w:rsid w:val="00D871D9"/>
    <w:rsid w:val="00D93113"/>
    <w:rsid w:val="00D9363F"/>
    <w:rsid w:val="00D96129"/>
    <w:rsid w:val="00DA7256"/>
    <w:rsid w:val="00DB0F5A"/>
    <w:rsid w:val="00DB153A"/>
    <w:rsid w:val="00DB3936"/>
    <w:rsid w:val="00DB7D05"/>
    <w:rsid w:val="00DC565A"/>
    <w:rsid w:val="00DC7173"/>
    <w:rsid w:val="00DC7AA4"/>
    <w:rsid w:val="00DD1EE0"/>
    <w:rsid w:val="00DD70BC"/>
    <w:rsid w:val="00DD77AF"/>
    <w:rsid w:val="00DE32A9"/>
    <w:rsid w:val="00DE5327"/>
    <w:rsid w:val="00DE6F3D"/>
    <w:rsid w:val="00DF1554"/>
    <w:rsid w:val="00DF1603"/>
    <w:rsid w:val="00DF27FF"/>
    <w:rsid w:val="00DF31E4"/>
    <w:rsid w:val="00DF3E57"/>
    <w:rsid w:val="00E06CA5"/>
    <w:rsid w:val="00E07249"/>
    <w:rsid w:val="00E07D78"/>
    <w:rsid w:val="00E13F82"/>
    <w:rsid w:val="00E148A5"/>
    <w:rsid w:val="00E1570B"/>
    <w:rsid w:val="00E15CE9"/>
    <w:rsid w:val="00E16EEC"/>
    <w:rsid w:val="00E2031F"/>
    <w:rsid w:val="00E2040A"/>
    <w:rsid w:val="00E25B41"/>
    <w:rsid w:val="00E30883"/>
    <w:rsid w:val="00E30E75"/>
    <w:rsid w:val="00E326A6"/>
    <w:rsid w:val="00E340F8"/>
    <w:rsid w:val="00E34A57"/>
    <w:rsid w:val="00E407E4"/>
    <w:rsid w:val="00E5116B"/>
    <w:rsid w:val="00E60B08"/>
    <w:rsid w:val="00E65761"/>
    <w:rsid w:val="00E66DC2"/>
    <w:rsid w:val="00E77335"/>
    <w:rsid w:val="00E82FA0"/>
    <w:rsid w:val="00E84FBC"/>
    <w:rsid w:val="00E86141"/>
    <w:rsid w:val="00E90CB2"/>
    <w:rsid w:val="00E933F4"/>
    <w:rsid w:val="00EA0861"/>
    <w:rsid w:val="00EA12BD"/>
    <w:rsid w:val="00EA740F"/>
    <w:rsid w:val="00EB0387"/>
    <w:rsid w:val="00EB085A"/>
    <w:rsid w:val="00EC0D40"/>
    <w:rsid w:val="00EC1F6B"/>
    <w:rsid w:val="00EC3886"/>
    <w:rsid w:val="00EC6773"/>
    <w:rsid w:val="00EC7E52"/>
    <w:rsid w:val="00ED07E8"/>
    <w:rsid w:val="00ED09E9"/>
    <w:rsid w:val="00EE31D7"/>
    <w:rsid w:val="00EE6FC0"/>
    <w:rsid w:val="00EE7083"/>
    <w:rsid w:val="00EF28F5"/>
    <w:rsid w:val="00EF4183"/>
    <w:rsid w:val="00EF47C7"/>
    <w:rsid w:val="00EF7752"/>
    <w:rsid w:val="00F0210E"/>
    <w:rsid w:val="00F0574A"/>
    <w:rsid w:val="00F06023"/>
    <w:rsid w:val="00F10033"/>
    <w:rsid w:val="00F10DD6"/>
    <w:rsid w:val="00F1216A"/>
    <w:rsid w:val="00F121F1"/>
    <w:rsid w:val="00F16DF4"/>
    <w:rsid w:val="00F17739"/>
    <w:rsid w:val="00F17E5B"/>
    <w:rsid w:val="00F200BF"/>
    <w:rsid w:val="00F201EB"/>
    <w:rsid w:val="00F215DA"/>
    <w:rsid w:val="00F21C96"/>
    <w:rsid w:val="00F22D2D"/>
    <w:rsid w:val="00F239F0"/>
    <w:rsid w:val="00F24D64"/>
    <w:rsid w:val="00F27FF4"/>
    <w:rsid w:val="00F362F1"/>
    <w:rsid w:val="00F3707E"/>
    <w:rsid w:val="00F4187D"/>
    <w:rsid w:val="00F4291C"/>
    <w:rsid w:val="00F45A84"/>
    <w:rsid w:val="00F52749"/>
    <w:rsid w:val="00F53953"/>
    <w:rsid w:val="00F549A6"/>
    <w:rsid w:val="00F5688A"/>
    <w:rsid w:val="00F60A9F"/>
    <w:rsid w:val="00F62A34"/>
    <w:rsid w:val="00F62A68"/>
    <w:rsid w:val="00F656DB"/>
    <w:rsid w:val="00F669AD"/>
    <w:rsid w:val="00F66D3C"/>
    <w:rsid w:val="00F749BA"/>
    <w:rsid w:val="00F75284"/>
    <w:rsid w:val="00F75933"/>
    <w:rsid w:val="00F7652D"/>
    <w:rsid w:val="00F83E12"/>
    <w:rsid w:val="00F85CA2"/>
    <w:rsid w:val="00F90484"/>
    <w:rsid w:val="00F90E5C"/>
    <w:rsid w:val="00F91347"/>
    <w:rsid w:val="00F9161E"/>
    <w:rsid w:val="00F9211F"/>
    <w:rsid w:val="00F94748"/>
    <w:rsid w:val="00F9589A"/>
    <w:rsid w:val="00FA3F2D"/>
    <w:rsid w:val="00FA69B6"/>
    <w:rsid w:val="00FA790B"/>
    <w:rsid w:val="00FA792D"/>
    <w:rsid w:val="00FB05B0"/>
    <w:rsid w:val="00FC02D9"/>
    <w:rsid w:val="00FC76B9"/>
    <w:rsid w:val="00FE743B"/>
    <w:rsid w:val="00FF2001"/>
    <w:rsid w:val="00FF3313"/>
    <w:rsid w:val="00FF33E2"/>
    <w:rsid w:val="00FF395A"/>
    <w:rsid w:val="00FF4351"/>
    <w:rsid w:val="00FF4389"/>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22A2B"/>
  <w14:defaultImageDpi w14:val="330"/>
  <w15:chartTrackingRefBased/>
  <w15:docId w15:val="{77DB660A-DC64-470D-9ABD-004226BC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4EC3"/>
    <w:pPr>
      <w:spacing w:before="60" w:after="40"/>
      <w:ind w:firstLine="720"/>
    </w:pPr>
    <w:rPr>
      <w:sz w:val="24"/>
      <w:lang w:val="en-US" w:eastAsia="en-US"/>
    </w:rPr>
  </w:style>
  <w:style w:type="paragraph" w:styleId="Heading1">
    <w:name w:val="heading 1"/>
    <w:basedOn w:val="Normal"/>
    <w:next w:val="Normal"/>
    <w:link w:val="Heading1Char"/>
    <w:autoRedefine/>
    <w:uiPriority w:val="9"/>
    <w:qFormat/>
    <w:rsid w:val="00BC60AE"/>
    <w:pPr>
      <w:keepNext/>
      <w:spacing w:before="240" w:after="60"/>
      <w:ind w:firstLine="0"/>
      <w:outlineLvl w:val="0"/>
    </w:pPr>
    <w:rPr>
      <w:rFonts w:eastAsia="MS Gothic"/>
      <w:b/>
      <w:bCs/>
      <w:caps/>
      <w:kern w:val="32"/>
      <w:sz w:val="28"/>
      <w:szCs w:val="28"/>
      <w:lang w:val="en-CA"/>
    </w:rPr>
  </w:style>
  <w:style w:type="paragraph" w:styleId="Heading2">
    <w:name w:val="heading 2"/>
    <w:basedOn w:val="Normal"/>
    <w:next w:val="Normal"/>
    <w:link w:val="Heading2Char"/>
    <w:autoRedefine/>
    <w:uiPriority w:val="9"/>
    <w:qFormat/>
    <w:rsid w:val="005F2157"/>
    <w:pPr>
      <w:keepNext/>
      <w:spacing w:before="240" w:after="60"/>
      <w:ind w:firstLine="0"/>
      <w:outlineLvl w:val="1"/>
    </w:pPr>
    <w:rPr>
      <w:rFonts w:eastAsia="MS Gothic"/>
      <w:b/>
      <w:bCs/>
      <w:iCs/>
      <w:sz w:val="28"/>
      <w:szCs w:val="28"/>
      <w:lang w:val="en-GB"/>
    </w:rPr>
  </w:style>
  <w:style w:type="paragraph" w:styleId="Heading3">
    <w:name w:val="heading 3"/>
    <w:basedOn w:val="Normal"/>
    <w:next w:val="Normal"/>
    <w:link w:val="Heading3Char"/>
    <w:uiPriority w:val="9"/>
    <w:qFormat/>
    <w:rsid w:val="00AB4DAA"/>
    <w:pPr>
      <w:keepNext/>
      <w:spacing w:before="240" w:after="60"/>
      <w:ind w:firstLine="284"/>
      <w:outlineLvl w:val="2"/>
    </w:pPr>
    <w:rPr>
      <w:rFonts w:eastAsia="MS Gothic"/>
      <w:b/>
      <w:bCs/>
      <w:sz w:val="26"/>
      <w:szCs w:val="26"/>
      <w:lang w:val="en-GB"/>
    </w:rPr>
  </w:style>
  <w:style w:type="paragraph" w:styleId="Heading4">
    <w:name w:val="heading 4"/>
    <w:basedOn w:val="Normal"/>
    <w:next w:val="Normal"/>
    <w:qFormat/>
    <w:rsid w:val="003C503E"/>
    <w:pPr>
      <w:keepNext/>
      <w:spacing w:before="180" w:after="60"/>
      <w:ind w:left="360"/>
      <w:outlineLvl w:val="3"/>
    </w:pPr>
    <w:rPr>
      <w:b/>
      <w:bCs/>
      <w:szCs w:val="23"/>
    </w:rPr>
  </w:style>
  <w:style w:type="paragraph" w:styleId="Heading5">
    <w:name w:val="heading 5"/>
    <w:basedOn w:val="Normal"/>
    <w:next w:val="Normal"/>
    <w:qFormat/>
    <w:rsid w:val="003C110E"/>
    <w:pPr>
      <w:keepNext/>
      <w:spacing w:before="240" w:after="60"/>
      <w:ind w:firstLine="397"/>
      <w:outlineLvl w:val="4"/>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503E"/>
    <w:rPr>
      <w:color w:val="0000FF"/>
      <w:u w:val="single"/>
    </w:rPr>
  </w:style>
  <w:style w:type="paragraph" w:customStyle="1" w:styleId="Equation">
    <w:name w:val="Equation"/>
    <w:basedOn w:val="Normal"/>
    <w:autoRedefine/>
    <w:qFormat/>
    <w:rsid w:val="00AC7E1B"/>
    <w:pPr>
      <w:widowControl w:val="0"/>
      <w:tabs>
        <w:tab w:val="center" w:pos="4536"/>
        <w:tab w:val="right" w:pos="9356"/>
      </w:tabs>
      <w:spacing w:before="120"/>
      <w:ind w:firstLine="0"/>
    </w:pPr>
    <w:rPr>
      <w:szCs w:val="24"/>
      <w:lang w:val="en-GB"/>
    </w:rPr>
  </w:style>
  <w:style w:type="paragraph" w:customStyle="1" w:styleId="NormalHanging">
    <w:name w:val="Normal Hanging"/>
    <w:basedOn w:val="Normal"/>
    <w:rsid w:val="003C110E"/>
  </w:style>
  <w:style w:type="paragraph" w:customStyle="1" w:styleId="NormalDCB">
    <w:name w:val="Normal DCB"/>
    <w:basedOn w:val="Normal"/>
    <w:rsid w:val="003C503E"/>
    <w:pPr>
      <w:spacing w:before="40" w:line="257" w:lineRule="auto"/>
    </w:pPr>
    <w:rPr>
      <w:szCs w:val="23"/>
    </w:rPr>
  </w:style>
  <w:style w:type="paragraph" w:customStyle="1" w:styleId="Experiment">
    <w:name w:val="Experiment"/>
    <w:basedOn w:val="Normal"/>
    <w:autoRedefine/>
    <w:rsid w:val="003C503E"/>
    <w:pPr>
      <w:keepNext/>
      <w:numPr>
        <w:ilvl w:val="1"/>
        <w:numId w:val="2"/>
      </w:numPr>
      <w:spacing w:before="240" w:after="120" w:line="316" w:lineRule="atLeast"/>
    </w:pPr>
    <w:rPr>
      <w:b/>
      <w:sz w:val="28"/>
      <w:szCs w:val="23"/>
    </w:rPr>
  </w:style>
  <w:style w:type="character" w:styleId="FollowedHyperlink">
    <w:name w:val="FollowedHyperlink"/>
    <w:rsid w:val="003C503E"/>
    <w:rPr>
      <w:color w:val="800080"/>
      <w:u w:val="single"/>
    </w:rPr>
  </w:style>
  <w:style w:type="paragraph" w:styleId="BalloonText">
    <w:name w:val="Balloon Text"/>
    <w:basedOn w:val="Normal"/>
    <w:link w:val="BalloonTextChar"/>
    <w:semiHidden/>
    <w:rsid w:val="003C503E"/>
    <w:rPr>
      <w:rFonts w:ascii="Lucida Grande" w:hAnsi="Lucida Grande"/>
      <w:sz w:val="18"/>
      <w:szCs w:val="18"/>
    </w:rPr>
  </w:style>
  <w:style w:type="character" w:customStyle="1" w:styleId="BalloonTextChar">
    <w:name w:val="Balloon Text Char"/>
    <w:link w:val="BalloonText"/>
    <w:semiHidden/>
    <w:rsid w:val="003C503E"/>
    <w:rPr>
      <w:rFonts w:ascii="Lucida Grande" w:hAnsi="Lucida Grande"/>
      <w:sz w:val="18"/>
      <w:szCs w:val="18"/>
      <w:lang w:val="en-US"/>
    </w:rPr>
  </w:style>
  <w:style w:type="character" w:customStyle="1" w:styleId="GridTable1Light1">
    <w:name w:val="Grid Table 1 Light1"/>
    <w:uiPriority w:val="33"/>
    <w:qFormat/>
    <w:rsid w:val="003C503E"/>
    <w:rPr>
      <w:b/>
      <w:bCs/>
      <w:smallCaps/>
      <w:spacing w:val="5"/>
    </w:rPr>
  </w:style>
  <w:style w:type="paragraph" w:styleId="Caption">
    <w:name w:val="caption"/>
    <w:basedOn w:val="Normal"/>
    <w:next w:val="Normal"/>
    <w:uiPriority w:val="35"/>
    <w:qFormat/>
    <w:rsid w:val="003A4EAC"/>
    <w:pPr>
      <w:spacing w:before="120" w:after="240"/>
      <w:ind w:left="567" w:hanging="567"/>
      <w:jc w:val="center"/>
    </w:pPr>
    <w:rPr>
      <w:bCs/>
      <w:lang w:val="en-GB"/>
    </w:rPr>
  </w:style>
  <w:style w:type="character" w:styleId="CommentReference">
    <w:name w:val="annotation reference"/>
    <w:semiHidden/>
    <w:rsid w:val="003C503E"/>
    <w:rPr>
      <w:sz w:val="18"/>
    </w:rPr>
  </w:style>
  <w:style w:type="paragraph" w:styleId="CommentText">
    <w:name w:val="annotation text"/>
    <w:basedOn w:val="Normal"/>
    <w:link w:val="CommentTextChar"/>
    <w:semiHidden/>
    <w:rsid w:val="003C503E"/>
    <w:rPr>
      <w:szCs w:val="24"/>
    </w:rPr>
  </w:style>
  <w:style w:type="character" w:customStyle="1" w:styleId="CommentTextChar">
    <w:name w:val="Comment Text Char"/>
    <w:link w:val="CommentText"/>
    <w:semiHidden/>
    <w:rsid w:val="003C503E"/>
    <w:rPr>
      <w:rFonts w:ascii="Times" w:hAnsi="Times"/>
      <w:sz w:val="24"/>
      <w:szCs w:val="24"/>
      <w:lang w:val="en-US"/>
    </w:rPr>
  </w:style>
  <w:style w:type="paragraph" w:styleId="CommentSubject">
    <w:name w:val="annotation subject"/>
    <w:basedOn w:val="CommentText"/>
    <w:next w:val="CommentText"/>
    <w:link w:val="CommentSubjectChar"/>
    <w:semiHidden/>
    <w:rsid w:val="003C503E"/>
  </w:style>
  <w:style w:type="character" w:customStyle="1" w:styleId="CommentSubjectChar">
    <w:name w:val="Comment Subject Char"/>
    <w:link w:val="CommentSubject"/>
    <w:semiHidden/>
    <w:rsid w:val="003C503E"/>
    <w:rPr>
      <w:rFonts w:ascii="Times" w:hAnsi="Times"/>
      <w:sz w:val="24"/>
      <w:szCs w:val="24"/>
      <w:lang w:val="en-US"/>
    </w:rPr>
  </w:style>
  <w:style w:type="paragraph" w:styleId="Footer">
    <w:name w:val="footer"/>
    <w:basedOn w:val="Normal"/>
    <w:link w:val="FooterChar"/>
    <w:uiPriority w:val="99"/>
    <w:unhideWhenUsed/>
    <w:rsid w:val="003C503E"/>
    <w:pPr>
      <w:tabs>
        <w:tab w:val="center" w:pos="4320"/>
        <w:tab w:val="right" w:pos="8640"/>
      </w:tabs>
      <w:ind w:firstLine="0"/>
    </w:pPr>
  </w:style>
  <w:style w:type="character" w:customStyle="1" w:styleId="FooterChar">
    <w:name w:val="Footer Char"/>
    <w:link w:val="Footer"/>
    <w:uiPriority w:val="99"/>
    <w:rsid w:val="003C503E"/>
    <w:rPr>
      <w:rFonts w:ascii="Times" w:hAnsi="Times"/>
      <w:sz w:val="24"/>
      <w:lang w:val="en-US"/>
    </w:rPr>
  </w:style>
  <w:style w:type="character" w:styleId="FootnoteReference">
    <w:name w:val="footnote reference"/>
    <w:semiHidden/>
    <w:rsid w:val="003C503E"/>
    <w:rPr>
      <w:vertAlign w:val="superscript"/>
    </w:rPr>
  </w:style>
  <w:style w:type="paragraph" w:styleId="FootnoteText">
    <w:name w:val="footnote text"/>
    <w:basedOn w:val="Normal"/>
    <w:link w:val="FootnoteTextChar"/>
    <w:autoRedefine/>
    <w:semiHidden/>
    <w:rsid w:val="003C503E"/>
    <w:pPr>
      <w:widowControl w:val="0"/>
      <w:spacing w:before="0" w:after="0"/>
      <w:ind w:left="113" w:hanging="113"/>
    </w:pPr>
    <w:rPr>
      <w:sz w:val="20"/>
    </w:rPr>
  </w:style>
  <w:style w:type="character" w:customStyle="1" w:styleId="FootnoteTextChar">
    <w:name w:val="Footnote Text Char"/>
    <w:link w:val="FootnoteText"/>
    <w:semiHidden/>
    <w:rsid w:val="003C503E"/>
    <w:rPr>
      <w:lang w:val="en-US"/>
    </w:rPr>
  </w:style>
  <w:style w:type="paragraph" w:styleId="Header">
    <w:name w:val="header"/>
    <w:basedOn w:val="Normal"/>
    <w:link w:val="HeaderChar"/>
    <w:uiPriority w:val="99"/>
    <w:unhideWhenUsed/>
    <w:rsid w:val="003C503E"/>
    <w:pPr>
      <w:tabs>
        <w:tab w:val="center" w:pos="4320"/>
        <w:tab w:val="right" w:pos="8640"/>
      </w:tabs>
    </w:pPr>
  </w:style>
  <w:style w:type="character" w:customStyle="1" w:styleId="HeaderChar">
    <w:name w:val="Header Char"/>
    <w:link w:val="Header"/>
    <w:uiPriority w:val="99"/>
    <w:rsid w:val="003C503E"/>
    <w:rPr>
      <w:rFonts w:ascii="Times" w:hAnsi="Times"/>
      <w:sz w:val="24"/>
      <w:lang w:val="en-US"/>
    </w:rPr>
  </w:style>
  <w:style w:type="character" w:customStyle="1" w:styleId="Heading1Char">
    <w:name w:val="Heading 1 Char"/>
    <w:link w:val="Heading1"/>
    <w:uiPriority w:val="9"/>
    <w:rsid w:val="00BC60AE"/>
    <w:rPr>
      <w:rFonts w:ascii="Times" w:eastAsia="MS Gothic" w:hAnsi="Times"/>
      <w:b/>
      <w:bCs/>
      <w:caps/>
      <w:kern w:val="32"/>
      <w:sz w:val="28"/>
      <w:szCs w:val="28"/>
      <w:lang w:eastAsia="en-US"/>
    </w:rPr>
  </w:style>
  <w:style w:type="character" w:customStyle="1" w:styleId="Heading2Char">
    <w:name w:val="Heading 2 Char"/>
    <w:link w:val="Heading2"/>
    <w:uiPriority w:val="9"/>
    <w:rsid w:val="005F2157"/>
    <w:rPr>
      <w:rFonts w:ascii="Times" w:eastAsia="MS Gothic" w:hAnsi="Times"/>
      <w:b/>
      <w:bCs/>
      <w:iCs/>
      <w:sz w:val="28"/>
      <w:szCs w:val="28"/>
      <w:lang w:val="en-GB"/>
    </w:rPr>
  </w:style>
  <w:style w:type="character" w:customStyle="1" w:styleId="Heading3Char">
    <w:name w:val="Heading 3 Char"/>
    <w:link w:val="Heading3"/>
    <w:uiPriority w:val="9"/>
    <w:rsid w:val="00AB4DAA"/>
    <w:rPr>
      <w:rFonts w:ascii="Times" w:eastAsia="MS Gothic" w:hAnsi="Times"/>
      <w:b/>
      <w:bCs/>
      <w:sz w:val="26"/>
      <w:szCs w:val="26"/>
      <w:lang w:val="en-GB"/>
    </w:rPr>
  </w:style>
  <w:style w:type="character" w:customStyle="1" w:styleId="PlainTable41">
    <w:name w:val="Plain Table 41"/>
    <w:uiPriority w:val="21"/>
    <w:qFormat/>
    <w:rsid w:val="003C503E"/>
    <w:rPr>
      <w:b/>
      <w:bCs/>
      <w:i/>
      <w:iCs/>
      <w:color w:val="4F81BD"/>
    </w:rPr>
  </w:style>
  <w:style w:type="paragraph" w:customStyle="1" w:styleId="LightShading-Accent21">
    <w:name w:val="Light Shading - Accent 21"/>
    <w:basedOn w:val="Normal"/>
    <w:next w:val="Normal"/>
    <w:link w:val="LightShading-Accent2Char"/>
    <w:uiPriority w:val="30"/>
    <w:qFormat/>
    <w:rsid w:val="003C503E"/>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3C503E"/>
    <w:rPr>
      <w:rFonts w:ascii="Times" w:hAnsi="Times"/>
      <w:b/>
      <w:bCs/>
      <w:i/>
      <w:iCs/>
      <w:color w:val="4F81BD"/>
      <w:sz w:val="24"/>
      <w:lang w:val="en-US"/>
    </w:rPr>
  </w:style>
  <w:style w:type="character" w:customStyle="1" w:styleId="TableGridLight1">
    <w:name w:val="Table Grid Light1"/>
    <w:uiPriority w:val="32"/>
    <w:qFormat/>
    <w:rsid w:val="003C503E"/>
    <w:rPr>
      <w:b/>
      <w:bCs/>
      <w:smallCaps/>
      <w:color w:val="C0504D"/>
      <w:spacing w:val="5"/>
      <w:u w:val="single"/>
    </w:rPr>
  </w:style>
  <w:style w:type="paragraph" w:customStyle="1" w:styleId="ColorfulList-Accent11">
    <w:name w:val="Colorful List - Accent 11"/>
    <w:basedOn w:val="Normal"/>
    <w:uiPriority w:val="34"/>
    <w:qFormat/>
    <w:rsid w:val="003C503E"/>
    <w:pPr>
      <w:ind w:left="720"/>
      <w:contextualSpacing/>
    </w:pPr>
  </w:style>
  <w:style w:type="character" w:styleId="PageNumber">
    <w:name w:val="page number"/>
    <w:uiPriority w:val="99"/>
    <w:semiHidden/>
    <w:unhideWhenUsed/>
    <w:rsid w:val="003C503E"/>
  </w:style>
  <w:style w:type="character" w:customStyle="1" w:styleId="MediumGrid11">
    <w:name w:val="Medium Grid 11"/>
    <w:uiPriority w:val="99"/>
    <w:semiHidden/>
    <w:rsid w:val="003C503E"/>
    <w:rPr>
      <w:color w:val="808080"/>
    </w:rPr>
  </w:style>
  <w:style w:type="character" w:customStyle="1" w:styleId="PlainTable31">
    <w:name w:val="Plain Table 31"/>
    <w:uiPriority w:val="19"/>
    <w:qFormat/>
    <w:rsid w:val="003C503E"/>
    <w:rPr>
      <w:i/>
      <w:iCs/>
      <w:color w:val="808080"/>
    </w:rPr>
  </w:style>
  <w:style w:type="character" w:customStyle="1" w:styleId="PlainTable51">
    <w:name w:val="Plain Table 51"/>
    <w:uiPriority w:val="31"/>
    <w:qFormat/>
    <w:rsid w:val="003C503E"/>
    <w:rPr>
      <w:smallCaps/>
      <w:color w:val="C0504D"/>
      <w:u w:val="single"/>
    </w:rPr>
  </w:style>
  <w:style w:type="table" w:styleId="TableGrid">
    <w:name w:val="Table Grid"/>
    <w:basedOn w:val="TableNormal"/>
    <w:rsid w:val="003C5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37C3"/>
    <w:pPr>
      <w:spacing w:before="100" w:beforeAutospacing="1" w:after="100" w:afterAutospacing="1"/>
      <w:ind w:firstLine="0"/>
    </w:pPr>
    <w:rPr>
      <w:sz w:val="20"/>
      <w:lang w:val="en-CA"/>
    </w:rPr>
  </w:style>
  <w:style w:type="paragraph" w:customStyle="1" w:styleId="Figure">
    <w:name w:val="Figure"/>
    <w:basedOn w:val="Normal"/>
    <w:qFormat/>
    <w:rsid w:val="003D3A2A"/>
    <w:pPr>
      <w:keepNext/>
      <w:ind w:firstLine="0"/>
      <w:jc w:val="center"/>
    </w:pPr>
    <w:rPr>
      <w:lang w:val="en-GB"/>
    </w:rPr>
  </w:style>
  <w:style w:type="paragraph" w:customStyle="1" w:styleId="Normalnoindent">
    <w:name w:val="Normal no indent"/>
    <w:basedOn w:val="Normal"/>
    <w:qFormat/>
    <w:rsid w:val="009346AA"/>
    <w:pPr>
      <w:ind w:firstLine="0"/>
    </w:pPr>
  </w:style>
  <w:style w:type="paragraph" w:customStyle="1" w:styleId="MediumGrid21">
    <w:name w:val="Medium Grid 21"/>
    <w:uiPriority w:val="1"/>
    <w:qFormat/>
    <w:rsid w:val="00A141B2"/>
    <w:pPr>
      <w:ind w:firstLine="720"/>
    </w:pPr>
    <w:rPr>
      <w:rFonts w:ascii="Times" w:hAnsi="Times"/>
      <w:sz w:val="24"/>
      <w:lang w:val="en-US" w:eastAsia="en-US"/>
    </w:rPr>
  </w:style>
  <w:style w:type="paragraph" w:customStyle="1" w:styleId="Question">
    <w:name w:val="Question"/>
    <w:basedOn w:val="NormalHanging"/>
    <w:qFormat/>
    <w:rsid w:val="008260C6"/>
    <w:pPr>
      <w:spacing w:before="120" w:after="120"/>
      <w:ind w:left="907" w:right="567" w:hanging="567"/>
    </w:pPr>
    <w:rPr>
      <w:i/>
      <w:iCs/>
      <w:szCs w:val="24"/>
      <w:lang w:val="en-GB"/>
    </w:rPr>
  </w:style>
  <w:style w:type="paragraph" w:styleId="ListParagraph">
    <w:name w:val="List Paragraph"/>
    <w:basedOn w:val="Normal"/>
    <w:uiPriority w:val="72"/>
    <w:qFormat/>
    <w:rsid w:val="0050524D"/>
    <w:pPr>
      <w:ind w:left="720"/>
      <w:contextualSpacing/>
    </w:pPr>
  </w:style>
  <w:style w:type="character" w:styleId="PlaceholderText">
    <w:name w:val="Placeholder Text"/>
    <w:basedOn w:val="DefaultParagraphFont"/>
    <w:uiPriority w:val="99"/>
    <w:unhideWhenUsed/>
    <w:rsid w:val="00F62A68"/>
    <w:rPr>
      <w:color w:val="808080"/>
    </w:rPr>
  </w:style>
  <w:style w:type="character" w:styleId="UnresolvedMention">
    <w:name w:val="Unresolved Mention"/>
    <w:basedOn w:val="DefaultParagraphFont"/>
    <w:uiPriority w:val="99"/>
    <w:rsid w:val="00A86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5740">
      <w:bodyDiv w:val="1"/>
      <w:marLeft w:val="0"/>
      <w:marRight w:val="0"/>
      <w:marTop w:val="0"/>
      <w:marBottom w:val="0"/>
      <w:divBdr>
        <w:top w:val="none" w:sz="0" w:space="0" w:color="auto"/>
        <w:left w:val="none" w:sz="0" w:space="0" w:color="auto"/>
        <w:bottom w:val="none" w:sz="0" w:space="0" w:color="auto"/>
        <w:right w:val="none" w:sz="0" w:space="0" w:color="auto"/>
      </w:divBdr>
      <w:divsChild>
        <w:div w:id="1948737486">
          <w:marLeft w:val="0"/>
          <w:marRight w:val="0"/>
          <w:marTop w:val="0"/>
          <w:marBottom w:val="0"/>
          <w:divBdr>
            <w:top w:val="none" w:sz="0" w:space="0" w:color="auto"/>
            <w:left w:val="none" w:sz="0" w:space="0" w:color="auto"/>
            <w:bottom w:val="none" w:sz="0" w:space="0" w:color="auto"/>
            <w:right w:val="none" w:sz="0" w:space="0" w:color="auto"/>
          </w:divBdr>
          <w:divsChild>
            <w:div w:id="348063093">
              <w:marLeft w:val="0"/>
              <w:marRight w:val="0"/>
              <w:marTop w:val="0"/>
              <w:marBottom w:val="0"/>
              <w:divBdr>
                <w:top w:val="none" w:sz="0" w:space="0" w:color="auto"/>
                <w:left w:val="none" w:sz="0" w:space="0" w:color="auto"/>
                <w:bottom w:val="none" w:sz="0" w:space="0" w:color="auto"/>
                <w:right w:val="none" w:sz="0" w:space="0" w:color="auto"/>
              </w:divBdr>
              <w:divsChild>
                <w:div w:id="8026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21128">
      <w:bodyDiv w:val="1"/>
      <w:marLeft w:val="0"/>
      <w:marRight w:val="0"/>
      <w:marTop w:val="0"/>
      <w:marBottom w:val="0"/>
      <w:divBdr>
        <w:top w:val="none" w:sz="0" w:space="0" w:color="auto"/>
        <w:left w:val="none" w:sz="0" w:space="0" w:color="auto"/>
        <w:bottom w:val="none" w:sz="0" w:space="0" w:color="auto"/>
        <w:right w:val="none" w:sz="0" w:space="0" w:color="auto"/>
      </w:divBdr>
    </w:div>
    <w:div w:id="339747119">
      <w:bodyDiv w:val="1"/>
      <w:marLeft w:val="0"/>
      <w:marRight w:val="0"/>
      <w:marTop w:val="0"/>
      <w:marBottom w:val="0"/>
      <w:divBdr>
        <w:top w:val="none" w:sz="0" w:space="0" w:color="auto"/>
        <w:left w:val="none" w:sz="0" w:space="0" w:color="auto"/>
        <w:bottom w:val="none" w:sz="0" w:space="0" w:color="auto"/>
        <w:right w:val="none" w:sz="0" w:space="0" w:color="auto"/>
      </w:divBdr>
      <w:divsChild>
        <w:div w:id="1284464660">
          <w:marLeft w:val="0"/>
          <w:marRight w:val="0"/>
          <w:marTop w:val="0"/>
          <w:marBottom w:val="0"/>
          <w:divBdr>
            <w:top w:val="none" w:sz="0" w:space="0" w:color="auto"/>
            <w:left w:val="none" w:sz="0" w:space="0" w:color="auto"/>
            <w:bottom w:val="none" w:sz="0" w:space="0" w:color="auto"/>
            <w:right w:val="none" w:sz="0" w:space="0" w:color="auto"/>
          </w:divBdr>
          <w:divsChild>
            <w:div w:id="2017152081">
              <w:marLeft w:val="0"/>
              <w:marRight w:val="0"/>
              <w:marTop w:val="0"/>
              <w:marBottom w:val="0"/>
              <w:divBdr>
                <w:top w:val="none" w:sz="0" w:space="0" w:color="auto"/>
                <w:left w:val="none" w:sz="0" w:space="0" w:color="auto"/>
                <w:bottom w:val="none" w:sz="0" w:space="0" w:color="auto"/>
                <w:right w:val="none" w:sz="0" w:space="0" w:color="auto"/>
              </w:divBdr>
              <w:divsChild>
                <w:div w:id="1126435367">
                  <w:marLeft w:val="0"/>
                  <w:marRight w:val="0"/>
                  <w:marTop w:val="0"/>
                  <w:marBottom w:val="0"/>
                  <w:divBdr>
                    <w:top w:val="none" w:sz="0" w:space="0" w:color="auto"/>
                    <w:left w:val="none" w:sz="0" w:space="0" w:color="auto"/>
                    <w:bottom w:val="none" w:sz="0" w:space="0" w:color="auto"/>
                    <w:right w:val="none" w:sz="0" w:space="0" w:color="auto"/>
                  </w:divBdr>
                  <w:divsChild>
                    <w:div w:id="9675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922891">
      <w:bodyDiv w:val="1"/>
      <w:marLeft w:val="0"/>
      <w:marRight w:val="0"/>
      <w:marTop w:val="0"/>
      <w:marBottom w:val="0"/>
      <w:divBdr>
        <w:top w:val="none" w:sz="0" w:space="0" w:color="auto"/>
        <w:left w:val="none" w:sz="0" w:space="0" w:color="auto"/>
        <w:bottom w:val="none" w:sz="0" w:space="0" w:color="auto"/>
        <w:right w:val="none" w:sz="0" w:space="0" w:color="auto"/>
      </w:divBdr>
    </w:div>
    <w:div w:id="935019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cyjkim@physics.utoronto.ca%3e"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aculty.sites.uci.edu/chem1l/files/2013/11/RDGfiltration.pdf"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hs.utoronto.ca/resources.htm" TargetMode="External"/><Relationship Id="rId23" Type="http://schemas.openxmlformats.org/officeDocument/2006/relationships/hyperlink" Target="http://jetp.ac.ru/cgi-bin/dn/e_067_08_1689.pdf" TargetMode="External"/><Relationship Id="rId10" Type="http://schemas.openxmlformats.org/officeDocument/2006/relationships/hyperlink" Target="http://creativecommons.org/licenses/by-nc-sa/3.0/"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creativecommons.org/licenses/by-nc-sa/4.0/" TargetMode="External"/><Relationship Id="rId14" Type="http://schemas.openxmlformats.org/officeDocument/2006/relationships/image" Target="media/image4.png"/><Relationship Id="rId22" Type="http://schemas.openxmlformats.org/officeDocument/2006/relationships/hyperlink" Target="https://pubs.acs.org/doi/pdf/10.1021/ed036p31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A02CA1-AC22-3A45-9AC5-D58FD25D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4080</Words>
  <Characters>23260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ADVANCED UNDERGRADUATE LABORATORY</vt:lpstr>
    </vt:vector>
  </TitlesOfParts>
  <Company>University of Toronto</Company>
  <LinksUpToDate>false</LinksUpToDate>
  <CharactersWithSpaces>27286</CharactersWithSpaces>
  <SharedDoc>false</SharedDoc>
  <HLinks>
    <vt:vector size="114" baseType="variant">
      <vt:variant>
        <vt:i4>1966090</vt:i4>
      </vt:variant>
      <vt:variant>
        <vt:i4>249</vt:i4>
      </vt:variant>
      <vt:variant>
        <vt:i4>0</vt:i4>
      </vt:variant>
      <vt:variant>
        <vt:i4>5</vt:i4>
      </vt:variant>
      <vt:variant>
        <vt:lpwstr>http://physics111.lib.berkeley.edu/Physics111/Reprints/XRA/01-Crystal_Orientation_Manual.pdf</vt:lpwstr>
      </vt:variant>
      <vt:variant>
        <vt:lpwstr/>
      </vt:variant>
      <vt:variant>
        <vt:i4>786532</vt:i4>
      </vt:variant>
      <vt:variant>
        <vt:i4>246</vt:i4>
      </vt:variant>
      <vt:variant>
        <vt:i4>0</vt:i4>
      </vt:variant>
      <vt:variant>
        <vt:i4>5</vt:i4>
      </vt:variant>
      <vt:variant>
        <vt:lpwstr>https://archive.org/details/elementsofxraydi030864mbp</vt:lpwstr>
      </vt:variant>
      <vt:variant>
        <vt:lpwstr/>
      </vt:variant>
      <vt:variant>
        <vt:i4>8126557</vt:i4>
      </vt:variant>
      <vt:variant>
        <vt:i4>198</vt:i4>
      </vt:variant>
      <vt:variant>
        <vt:i4>0</vt:i4>
      </vt:variant>
      <vt:variant>
        <vt:i4>5</vt:i4>
      </vt:variant>
      <vt:variant>
        <vt:lpwstr>http://www.physics.utoronto.ca/~phy326/laue</vt:lpwstr>
      </vt:variant>
      <vt:variant>
        <vt:lpwstr/>
      </vt:variant>
      <vt:variant>
        <vt:i4>1179674</vt:i4>
      </vt:variant>
      <vt:variant>
        <vt:i4>162</vt:i4>
      </vt:variant>
      <vt:variant>
        <vt:i4>0</vt:i4>
      </vt:variant>
      <vt:variant>
        <vt:i4>5</vt:i4>
      </vt:variant>
      <vt:variant>
        <vt:lpwstr>http://www.ehs.utoronto.ca/resources.htm</vt:lpwstr>
      </vt:variant>
      <vt:variant>
        <vt:lpwstr/>
      </vt:variant>
      <vt:variant>
        <vt:i4>5898243</vt:i4>
      </vt:variant>
      <vt:variant>
        <vt:i4>159</vt:i4>
      </vt:variant>
      <vt:variant>
        <vt:i4>0</vt:i4>
      </vt:variant>
      <vt:variant>
        <vt:i4>5</vt:i4>
      </vt:variant>
      <vt:variant>
        <vt:lpwstr>http://www.ehs.utoronto.ca/Assets/ehs+Digital+Assets/ehs3/rad/XRay/SOP+model.pdf</vt:lpwstr>
      </vt:variant>
      <vt:variant>
        <vt:lpwstr/>
      </vt:variant>
      <vt:variant>
        <vt:i4>4587636</vt:i4>
      </vt:variant>
      <vt:variant>
        <vt:i4>6</vt:i4>
      </vt:variant>
      <vt:variant>
        <vt:i4>0</vt:i4>
      </vt:variant>
      <vt:variant>
        <vt:i4>5</vt:i4>
      </vt:variant>
      <vt:variant>
        <vt:lpwstr>http://creativecommons.org/licenses/by-nc-sa/3.0/</vt:lpwstr>
      </vt:variant>
      <vt:variant>
        <vt:lpwstr/>
      </vt:variant>
      <vt:variant>
        <vt:i4>4259956</vt:i4>
      </vt:variant>
      <vt:variant>
        <vt:i4>3</vt:i4>
      </vt:variant>
      <vt:variant>
        <vt:i4>0</vt:i4>
      </vt:variant>
      <vt:variant>
        <vt:i4>5</vt:i4>
      </vt:variant>
      <vt:variant>
        <vt:lpwstr>http://creativecommons.org/licenses/by-nc-sa/4.0/</vt:lpwstr>
      </vt:variant>
      <vt:variant>
        <vt:lpwstr/>
      </vt:variant>
      <vt:variant>
        <vt:i4>7864327</vt:i4>
      </vt:variant>
      <vt:variant>
        <vt:i4>0</vt:i4>
      </vt:variant>
      <vt:variant>
        <vt:i4>0</vt:i4>
      </vt:variant>
      <vt:variant>
        <vt:i4>5</vt:i4>
      </vt:variant>
      <vt:variant>
        <vt:lpwstr>mailto:%3cdbailey@physics.utoronto.ca%3e</vt:lpwstr>
      </vt:variant>
      <vt:variant>
        <vt:lpwstr/>
      </vt:variant>
      <vt:variant>
        <vt:i4>8126557</vt:i4>
      </vt:variant>
      <vt:variant>
        <vt:i4>27</vt:i4>
      </vt:variant>
      <vt:variant>
        <vt:i4>0</vt:i4>
      </vt:variant>
      <vt:variant>
        <vt:i4>5</vt:i4>
      </vt:variant>
      <vt:variant>
        <vt:lpwstr>http://www.physics.utoronto.ca/~phy326/laue</vt:lpwstr>
      </vt:variant>
      <vt:variant>
        <vt:lpwstr/>
      </vt:variant>
      <vt:variant>
        <vt:i4>3932180</vt:i4>
      </vt:variant>
      <vt:variant>
        <vt:i4>24</vt:i4>
      </vt:variant>
      <vt:variant>
        <vt:i4>0</vt:i4>
      </vt:variant>
      <vt:variant>
        <vt:i4>5</vt:i4>
      </vt:variant>
      <vt:variant>
        <vt:lpwstr>https://sourceforge.net/p/lauetools/lauetoolswiki/Home/</vt:lpwstr>
      </vt:variant>
      <vt:variant>
        <vt:lpwstr/>
      </vt:variant>
      <vt:variant>
        <vt:i4>5636150</vt:i4>
      </vt:variant>
      <vt:variant>
        <vt:i4>21</vt:i4>
      </vt:variant>
      <vt:variant>
        <vt:i4>0</vt:i4>
      </vt:variant>
      <vt:variant>
        <vt:i4>5</vt:i4>
      </vt:variant>
      <vt:variant>
        <vt:lpwstr>http://www.cryst.ehu.es/cryst/get_hkl.html</vt:lpwstr>
      </vt:variant>
      <vt:variant>
        <vt:lpwstr/>
      </vt:variant>
      <vt:variant>
        <vt:i4>3670109</vt:i4>
      </vt:variant>
      <vt:variant>
        <vt:i4>18</vt:i4>
      </vt:variant>
      <vt:variant>
        <vt:i4>0</vt:i4>
      </vt:variant>
      <vt:variant>
        <vt:i4>5</vt:i4>
      </vt:variant>
      <vt:variant>
        <vt:lpwstr>https://en.wikipedia.org/wiki/List_of_space_groups</vt:lpwstr>
      </vt:variant>
      <vt:variant>
        <vt:lpwstr/>
      </vt:variant>
      <vt:variant>
        <vt:i4>7471123</vt:i4>
      </vt:variant>
      <vt:variant>
        <vt:i4>15</vt:i4>
      </vt:variant>
      <vt:variant>
        <vt:i4>0</vt:i4>
      </vt:variant>
      <vt:variant>
        <vt:i4>5</vt:i4>
      </vt:variant>
      <vt:variant>
        <vt:lpwstr>https://en.wikipedia.org/wiki/Crystal_system</vt:lpwstr>
      </vt:variant>
      <vt:variant>
        <vt:lpwstr/>
      </vt:variant>
      <vt:variant>
        <vt:i4>4653102</vt:i4>
      </vt:variant>
      <vt:variant>
        <vt:i4>12</vt:i4>
      </vt:variant>
      <vt:variant>
        <vt:i4>0</vt:i4>
      </vt:variant>
      <vt:variant>
        <vt:i4>5</vt:i4>
      </vt:variant>
      <vt:variant>
        <vt:lpwstr>http://physics.nist.gov/PhysRefData/XrayMassCoef/ElemTab/z74.html</vt:lpwstr>
      </vt:variant>
      <vt:variant>
        <vt:lpwstr/>
      </vt:variant>
      <vt:variant>
        <vt:i4>6553602</vt:i4>
      </vt:variant>
      <vt:variant>
        <vt:i4>9</vt:i4>
      </vt:variant>
      <vt:variant>
        <vt:i4>0</vt:i4>
      </vt:variant>
      <vt:variant>
        <vt:i4>5</vt:i4>
      </vt:variant>
      <vt:variant>
        <vt:lpwstr>http://henke.lbl.gov/optical_constants/atten2.html</vt:lpwstr>
      </vt:variant>
      <vt:variant>
        <vt:lpwstr/>
      </vt:variant>
      <vt:variant>
        <vt:i4>7077935</vt:i4>
      </vt:variant>
      <vt:variant>
        <vt:i4>6</vt:i4>
      </vt:variant>
      <vt:variant>
        <vt:i4>0</vt:i4>
      </vt:variant>
      <vt:variant>
        <vt:i4>5</vt:i4>
      </vt:variant>
      <vt:variant>
        <vt:lpwstr>http://spekcalc.weebly.com</vt:lpwstr>
      </vt:variant>
      <vt:variant>
        <vt:lpwstr/>
      </vt:variant>
      <vt:variant>
        <vt:i4>6750241</vt:i4>
      </vt:variant>
      <vt:variant>
        <vt:i4>3</vt:i4>
      </vt:variant>
      <vt:variant>
        <vt:i4>0</vt:i4>
      </vt:variant>
      <vt:variant>
        <vt:i4>5</vt:i4>
      </vt:variant>
      <vt:variant>
        <vt:lpwstr>http://www.physics.utoronto.ca/~phy326/pxr</vt:lpwstr>
      </vt:variant>
      <vt:variant>
        <vt:lpwstr/>
      </vt:variant>
      <vt:variant>
        <vt:i4>4063276</vt:i4>
      </vt:variant>
      <vt:variant>
        <vt:i4>0</vt:i4>
      </vt:variant>
      <vt:variant>
        <vt:i4>0</vt:i4>
      </vt:variant>
      <vt:variant>
        <vt:i4>5</vt:i4>
      </vt:variant>
      <vt:variant>
        <vt:lpwstr>http://www.iucr.org/people/nobel-prize</vt:lpwstr>
      </vt:variant>
      <vt:variant>
        <vt:lpwstr/>
      </vt:variant>
      <vt:variant>
        <vt:i4>4587636</vt:i4>
      </vt:variant>
      <vt:variant>
        <vt:i4>2785</vt:i4>
      </vt:variant>
      <vt:variant>
        <vt:i4>1025</vt:i4>
      </vt:variant>
      <vt:variant>
        <vt:i4>4</vt:i4>
      </vt:variant>
      <vt:variant>
        <vt:lpwstr>http://creativecommons.org/licenses/by-nc-sa/3.0/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UNDERGRADUATE LABORATORY</dc:title>
  <dc:subject/>
  <dc:creator>Young-June Kim</dc:creator>
  <cp:keywords/>
  <dc:description/>
  <cp:lastModifiedBy>David Bailey</cp:lastModifiedBy>
  <cp:revision>13</cp:revision>
  <cp:lastPrinted>2017-11-14T21:02:00Z</cp:lastPrinted>
  <dcterms:created xsi:type="dcterms:W3CDTF">2018-01-05T20:42:00Z</dcterms:created>
  <dcterms:modified xsi:type="dcterms:W3CDTF">2019-04-15T22:15:00Z</dcterms:modified>
</cp:coreProperties>
</file>